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И.о. ректора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Л.Г.Сухих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Утверждено решением УС</w:t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 И КАЛЕНДАРНЫЙ УЧЕБНЫЙ ГРАФИК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FC7EB3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6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 w:rsidR="007079ED"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="007079ED"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01.06.2018</w:t>
            </w: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2018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12.03.02 Оптотехника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Оптико-электронные приборы и системы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/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FC7EB3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948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19.09.2017</w:t>
            </w:r>
          </w:p>
        </w:tc>
      </w:tr>
      <w:tr w:rsidR="000C4EB3" w:rsidRPr="00FC7EB3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35-1/од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29.05.2018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материаловедения</w:t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Проектно-конструкторский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FC7EB3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FC7EB3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</w:tr>
      <w:tr w:rsidR="00F4548B" w:rsidRPr="00FC7EB3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FC7EB3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1.5/4.5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Предприимчивость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ШИП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3/3/3/​3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ОИЯ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4.2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6.5/5.5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ОЕН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ОЭЭ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управления и проектирования на предприятии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6,6*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2.5/1.5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Инженерная графика 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ООД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Творческий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ОМ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Б1.БМ1.27.1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ОСГН, 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оптоэлектронику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129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70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оптики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Источники и приемники оптического излучения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Оптические измерения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Оптические материалы и технологии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3.5/4.5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биоматериалов, материалов приборостроения и оптотехники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Информационные технологии в оптотехнике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светотехники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Лазерная техника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осветительных установок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4.5/5.5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Физические основы квантовой электроники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Приборы квантовой электроники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ОАР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Электроника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Электроника 2.2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ОЭИ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Оптико-электронные приборы и системы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363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861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Прикладная оптика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Расчет и конструирование световых приборов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Оптико-электронные системы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Спецглавы источников света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55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Лазерные технологии и оборудование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Физические основы лазерной медицины и лазерной медицинской техники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оптико-электронных приборов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архитектурного освещения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Физические основы источников излучений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Измерение неэлектрических величин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1,2,3,​4,​5,​6,​7,​8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ОФК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Ознакомительная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(проектно- конструкторская/производственно-технологическая)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ОМ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4,5,6,​7,​8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199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FC7EB3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2924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4528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1215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102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3672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1536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2136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480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62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2232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905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1327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315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230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363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861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130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89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337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FC7EB3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2924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5716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1215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FC7EB3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FC7EB3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Проректор по образовательной деятельности 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М.А.Соловьев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Д.С.Никитин</w:t>
            </w:r>
          </w:p>
        </w:tc>
      </w:tr>
      <w:tr w:rsidR="006556C1" w14:paraId="66640898" w14:textId="77777777" w:rsidTr="00907546">
        <w:trPr>
          <w:jc w:val="center"/>
        </w:trPr>
        <w:tc>
          <w:tcPr>
            <w:tcW w:w="4875" w:type="dxa"/>
          </w:tcPr>
          <w:p w14:paraId="3738058B" w14:textId="77777777" w:rsidR="006556C1" w:rsidRPr="00B06497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ООП</w:t>
            </w:r>
            <w:r w:rsidR="0049493B" w:rsidRPr="00B06497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49493B" w:rsidRPr="00B06497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7B3975AB" w14:textId="77777777" w:rsidR="006556C1" w:rsidRPr="006556C1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  <w:tr w:rsidR="00907546" w14:paraId="197AC134" w14:textId="77777777" w:rsidTr="00907546">
        <w:trPr>
          <w:jc w:val="center"/>
        </w:trPr>
        <w:tc>
          <w:tcPr>
            <w:tcW w:w="4875" w:type="dxa"/>
          </w:tcPr>
          <w:p w14:paraId="26AAA994" w14:textId="77777777" w:rsidR="00907546" w:rsidRDefault="00EF4CAD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907546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7C385DFE" w14:textId="77777777" w:rsidR="00907546" w:rsidRDefault="00907546">
            <w:pPr>
              <w:jc w:val="right"/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/>
            </w:r>
          </w:p>
        </w:tc>
      </w:tr>
    </w:tbl>
    <w:p w14:paraId="155298F9" w14:textId="7E91ECDD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F38C967" w14:textId="00935CA6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055F2D2" w14:textId="6C5123B3" w:rsidR="00FC7EB3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7FD38551" w14:textId="77777777" w:rsidR="00FC7EB3" w:rsidRPr="00697BFF" w:rsidRDefault="00FC7EB3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FC7EB3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ED630" w14:textId="77777777" w:rsidR="007326E5" w:rsidRDefault="007326E5" w:rsidP="0071135D">
      <w:pPr>
        <w:spacing w:after="0" w:line="240" w:lineRule="auto"/>
      </w:pPr>
      <w:r>
        <w:separator/>
      </w:r>
    </w:p>
  </w:endnote>
  <w:endnote w:type="continuationSeparator" w:id="0">
    <w:p w14:paraId="43D4523E" w14:textId="77777777" w:rsidR="007326E5" w:rsidRDefault="007326E5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424CF" w14:textId="77777777" w:rsidR="007326E5" w:rsidRDefault="007326E5" w:rsidP="0071135D">
      <w:pPr>
        <w:spacing w:after="0" w:line="240" w:lineRule="auto"/>
      </w:pPr>
      <w:r>
        <w:separator/>
      </w:r>
    </w:p>
  </w:footnote>
  <w:footnote w:type="continuationSeparator" w:id="0">
    <w:p w14:paraId="5073BCA1" w14:textId="77777777" w:rsidR="007326E5" w:rsidRDefault="007326E5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0994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26E5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B62EA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C7EB3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4992</Words>
  <Characters>28457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2026-08-19T09:54:00Z</dcterms:modified>
</cp:coreProperties>
</file>