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15.04.05 Конструкторско-технологическое обеспечение машиностроительных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