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Технология, оборудование и автоматизация машиностроительных производств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Технология, оборудование и автоматизация машиностроительных производств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10А21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промышленных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$s.dolgnost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