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керамических и композиционных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З-4Г41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