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Проектирование, эксплуатация и инжиниринг объектов атомной и тепловой энергетики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и атомные 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З-5Б51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Нормативный срок обучения по очной форме 4 года.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