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Проектирование, эксплуатация и инжиниринг объектов атомной и тепловой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Нормативный срок обучения по очной форме 4 года.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