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CURRICULUM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13.04.02 Electric Power Engineering and Electrical Engineering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Электромеханические комплексы и системы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5AM56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Master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Intramural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year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Federal State Educational Standard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No.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147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28.02.2018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Educational Standard Established by Institution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Order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No.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School of Energy and Power Engineering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Division for Power and Electrical Engineering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Type of professional activity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Type of professional tasks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main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Project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Type (types) of professional activity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Type (types) of professional tasks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additional (-s)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Research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TOTAL (in weeks)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Total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Total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Total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Theoretical Training and Practice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~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Conference Week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Examination Period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Practical Training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On-the Job Training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X*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Pre-graduation Practical Training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Final State Certification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Vacation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^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Non-working holidays (not including Sundays)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Total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Duration of training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public holidays are not included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CURRICULUM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Name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Mode of control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Credits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Hours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Contact hours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Time distribution for courses and semesters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(Contact hours/Self study + Contr. in sem. hours in a week)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Dep.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St.number LB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St.number PR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Exam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Credit-Test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Term Paper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Term Project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Total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Contact hours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Self study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Contr. in sem.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Lecture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Labs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Practical Training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sem.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Subjects (Modules)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M1.STPS1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Standard Part: General Scientific Subjects Series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compulsory component)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M1.STPS1.1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Professional English Training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M1.STPS2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Standard Part: Professional Subjects Series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compulsory component)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M1.STPS2.1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Electrical machines design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M1.STPS2.2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Reliability of electromechanical energy converters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M1.STPS2.3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Electrical Engineering Materials and Technologies for Power Engineering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M1.STPS2.4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Electric power compatibility of electrical equipment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M1.SPPS1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Specific Part: Multidisciplinary Professional Subjects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Design of direct current electrical machines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Design of alternating current electrical machines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Technology and equipment for the production of electrical machines and apparatus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Mathematical Modeling and Simulation of electrical machines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M1.SPPS3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Specific Part: Specific Multidisciplinary Professional Series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M1.SPPS3.1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Проектирование и технология производства электромеханических преобразователей энергии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Electromechanical systems for electric energy generating of autonomous objects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Measurements in electromechanical systems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Thermal modes of electrical machines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Special-purpose types of electrical machines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Electric micromachines of automatic devices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Industrial turbogenerators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M1.SPPS3.1.5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Testing and diagnostics of electromechanical energy converters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Practical Training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dispersed, incl. Research Practice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M2.SPP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Specific Part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M2.SPP.1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Curricular Practical Training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M2.SPP.1.1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Students' Scientific Research Paper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7/9/6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Practice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M2.SPP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Specific Part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M2.SPP.2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Practical Training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M2.SPP.2.1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Practical Training for Primary Professional Skills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M2.SPP.3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On-the Job Training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M2.SPP.3.1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Practical Training for Primary Professional Skills and Experience in Professional Activities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M2.SPP.3.2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Pre-Graduation Practical Training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Final State Certification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M3.STP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Standard Part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compulsory component)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M3.STP.1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Master's Graduation Thesis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(completion, preparing for defence procedure and defence of graduation thesis)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OEE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OD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Optional Disciplines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OD.SPP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Specific Part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OD.SPP.1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Optional Courses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Other division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TOTAL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Subjects (Modules)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Standard Part: General Scientific Subjects Series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compulsory component)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Standard Part: Professional Subjects Series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compulsory component)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Specific Part: Multidisciplinary Professional Subjects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Specific Part: Specific Multidisciplinary Professional Series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Practical Training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dispersed, incl. Research Practice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Specific Part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Practice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Specific Part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component formed by participants in educational process)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Unit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Final State Certification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Standard Part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(a compulsory component)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in total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Total programme hours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3616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16/38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Credits, including practice training and state final certification for semesters and courses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Scope of Basic  Part (Compulsory)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Number of exams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Number of credit-tests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Number of differential credits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Number of term papers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Number of term Projects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Form of control marked "*" denotes differential credit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1 week of all types of practice training, research and state final examination amount to 1,5 ECTS - 54 hours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without list of certain types of work, for which the number of contact hours with the teacher is set for 1 student in accordance with the time standards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Distribution by courses and semesters marked with "+ "denotes the activities of learners implemented during continuous periods of study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indicates the number of students in subgroups different from the statutory requirements (PR - 25 st., LB - 12 st.)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A.M.Kuzmin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Director of School of Energy and Power Engineering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A.S.Matveev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Head of Department/Division of Division for Power and Electrical Engineering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A.S.Ivashutenko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