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93D7" w14:textId="77777777" w:rsidR="008472C1" w:rsidRDefault="0084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</w:rPr>
      </w:pPr>
    </w:p>
    <w:p w14:paraId="3F98519C" w14:textId="77777777" w:rsidR="00374FBE" w:rsidRDefault="0037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</w:rPr>
      </w:pPr>
    </w:p>
    <w:p w14:paraId="517F917B" w14:textId="77777777" w:rsidR="00972EC3" w:rsidRPr="0043164F" w:rsidRDefault="0084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А</w:t>
      </w:r>
      <w:r w:rsidR="001A4484">
        <w:rPr>
          <w:b/>
          <w:color w:val="000000"/>
          <w:sz w:val="22"/>
        </w:rPr>
        <w:t xml:space="preserve">ННОТАЦИЯ </w:t>
      </w:r>
      <w:r w:rsidR="00BB0BD1" w:rsidRPr="0043164F">
        <w:rPr>
          <w:b/>
          <w:color w:val="000000"/>
          <w:sz w:val="22"/>
        </w:rPr>
        <w:t>РАБОЧ</w:t>
      </w:r>
      <w:r w:rsidR="001A4484">
        <w:rPr>
          <w:b/>
          <w:color w:val="000000"/>
          <w:sz w:val="22"/>
        </w:rPr>
        <w:t>ЕЙ</w:t>
      </w:r>
      <w:r w:rsidR="00BB0BD1" w:rsidRPr="0043164F">
        <w:rPr>
          <w:b/>
          <w:color w:val="000000"/>
          <w:sz w:val="22"/>
        </w:rPr>
        <w:t xml:space="preserve"> ПРОГРАММ</w:t>
      </w:r>
      <w:r w:rsidR="001A4484">
        <w:rPr>
          <w:b/>
          <w:color w:val="000000"/>
          <w:sz w:val="22"/>
        </w:rPr>
        <w:t>Ы</w:t>
      </w:r>
      <w:r w:rsidR="00BB0BD1" w:rsidRPr="0043164F">
        <w:rPr>
          <w:b/>
          <w:color w:val="000000"/>
          <w:sz w:val="22"/>
        </w:rPr>
        <w:t xml:space="preserve"> ДИСЦИПЛИНЫ</w:t>
      </w:r>
    </w:p>
    <w:p w14:paraId="25FD0449" w14:textId="77777777" w:rsidR="00972EC3" w:rsidRDefault="00A8414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</w:rPr>
      </w:pPr>
      <w:r w:rsidRPr="0043164F">
        <w:rPr>
          <w:b/>
          <w:color w:val="000000"/>
          <w:sz w:val="22"/>
        </w:rPr>
        <w:t>ПРИЕМ 20</w:t>
      </w:r>
      <w:r w:rsidR="00AA039D" w:rsidRPr="0043164F">
        <w:rPr>
          <w:b/>
          <w:color w:val="000000"/>
          <w:sz w:val="22"/>
        </w:rPr>
        <w:t>1</w:t>
      </w:r>
      <w:r w:rsidR="00A2155B" w:rsidRPr="0043164F">
        <w:rPr>
          <w:b/>
          <w:color w:val="000000"/>
          <w:sz w:val="22"/>
        </w:rPr>
        <w:t>7</w:t>
      </w:r>
      <w:r w:rsidR="00BB0BD1" w:rsidRPr="0043164F">
        <w:rPr>
          <w:b/>
          <w:color w:val="000000"/>
          <w:sz w:val="22"/>
        </w:rPr>
        <w:t xml:space="preserve"> г.</w:t>
      </w:r>
    </w:p>
    <w:p w14:paraId="769A2DDF" w14:textId="77777777" w:rsidR="008472C1" w:rsidRDefault="008472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</w:rPr>
      </w:pPr>
    </w:p>
    <w:p w14:paraId="13DEBD8C" w14:textId="77777777" w:rsidR="008472C1" w:rsidRDefault="008472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</w:rPr>
      </w:pPr>
    </w:p>
    <w:p w14:paraId="631A6F4F" w14:textId="77777777" w:rsidR="008472C1" w:rsidRPr="0043164F" w:rsidRDefault="008472C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</w:rPr>
      </w:pPr>
    </w:p>
    <w:p w14:paraId="082D2689" w14:textId="77777777" w:rsidR="00972EC3" w:rsidRPr="0043164F" w:rsidRDefault="00BB0BD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7030A0"/>
          <w:sz w:val="22"/>
        </w:rPr>
      </w:pPr>
      <w:r w:rsidRPr="0043164F">
        <w:rPr>
          <w:b/>
          <w:color w:val="000000"/>
          <w:sz w:val="22"/>
        </w:rPr>
        <w:t xml:space="preserve">ФОРМА ОБУЧЕНИЯ </w:t>
      </w:r>
      <w:r w:rsidRPr="0043164F">
        <w:rPr>
          <w:b/>
          <w:color w:val="000000"/>
          <w:sz w:val="22"/>
          <w:u w:val="single"/>
        </w:rPr>
        <w:t xml:space="preserve"> очная</w:t>
      </w:r>
    </w:p>
    <w:tbl>
      <w:tblPr>
        <w:tblStyle w:val="affe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8"/>
        <w:gridCol w:w="854"/>
        <w:gridCol w:w="524"/>
        <w:gridCol w:w="1027"/>
        <w:gridCol w:w="249"/>
        <w:gridCol w:w="811"/>
        <w:gridCol w:w="2079"/>
      </w:tblGrid>
      <w:tr w:rsidR="00972EC3" w:rsidRPr="007E057C" w14:paraId="7D326129" w14:textId="77777777">
        <w:tc>
          <w:tcPr>
            <w:tcW w:w="8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A69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 w:rsidRPr="007E057C">
              <w:rPr>
                <w:b/>
                <w:color w:val="000000"/>
              </w:rPr>
              <w:t>Философия</w:t>
            </w:r>
          </w:p>
        </w:tc>
      </w:tr>
      <w:tr w:rsidR="00972EC3" w:rsidRPr="007E057C" w14:paraId="01FC80F2" w14:textId="77777777"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C66BFE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999C2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733FF" w:rsidRPr="007E057C" w14:paraId="387D8EA1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B72BE" w14:textId="77777777" w:rsidR="000733FF" w:rsidRPr="007E057C" w:rsidRDefault="000733FF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Направление подготовки/ специальность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67E" w14:textId="45F38C51" w:rsidR="000733FF" w:rsidRPr="007E057C" w:rsidRDefault="000733FF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C9E">
              <w:t>12.03.01 Приборостроение</w:t>
            </w:r>
          </w:p>
        </w:tc>
      </w:tr>
      <w:tr w:rsidR="000733FF" w:rsidRPr="007E057C" w14:paraId="30CCB7D6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57DD2" w14:textId="77777777" w:rsidR="000733FF" w:rsidRPr="007E057C" w:rsidRDefault="000733FF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B821" w14:textId="2B5ACF00" w:rsidR="000733FF" w:rsidRPr="007E057C" w:rsidRDefault="000733FF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3207D">
              <w:t>Приборостроение</w:t>
            </w:r>
          </w:p>
        </w:tc>
      </w:tr>
      <w:tr w:rsidR="000733FF" w:rsidRPr="007E057C" w14:paraId="6F0A88A8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B54B4F" w14:textId="77777777" w:rsidR="000733FF" w:rsidRPr="007E057C" w:rsidRDefault="000733FF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Специализация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2E1" w14:textId="0BE4F938" w:rsidR="000733FF" w:rsidRPr="007E057C" w:rsidRDefault="001201AA" w:rsidP="0007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7030A0"/>
              </w:rPr>
            </w:pPr>
            <w:r w:rsidRPr="00DA55F8">
              <w:t>Информационно-измерительная техника и технологии</w:t>
            </w:r>
          </w:p>
        </w:tc>
      </w:tr>
      <w:tr w:rsidR="00972EC3" w:rsidRPr="007E057C" w14:paraId="31803701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99AB5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Уровень образования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C708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E057C">
              <w:rPr>
                <w:color w:val="000000"/>
              </w:rPr>
              <w:t xml:space="preserve">высшее образование - бакалавриат </w:t>
            </w:r>
          </w:p>
        </w:tc>
      </w:tr>
      <w:tr w:rsidR="00972EC3" w:rsidRPr="007E057C" w14:paraId="75D53E27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AFB94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2AEA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72EC3" w:rsidRPr="007E057C" w14:paraId="79FDF3F7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BE54C8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44CF" w14:textId="77777777" w:rsidR="00972EC3" w:rsidRPr="007E057C" w:rsidRDefault="0043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E057C">
              <w:rPr>
                <w:color w:val="000000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655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семестр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B8A" w14:textId="77777777" w:rsidR="00972EC3" w:rsidRPr="007E057C" w:rsidRDefault="0043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3/4</w:t>
            </w:r>
          </w:p>
        </w:tc>
      </w:tr>
      <w:tr w:rsidR="00972EC3" w:rsidRPr="007E057C" w14:paraId="5FB014CE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54E15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3F23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3</w:t>
            </w:r>
          </w:p>
        </w:tc>
      </w:tr>
      <w:tr w:rsidR="00972EC3" w:rsidRPr="007E057C" w14:paraId="06A3A9B6" w14:textId="77777777"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AFCAE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Виды учебной деятельности</w:t>
            </w: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A86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 xml:space="preserve">Временной ресурс </w:t>
            </w:r>
          </w:p>
        </w:tc>
      </w:tr>
      <w:tr w:rsidR="00972EC3" w:rsidRPr="007E057C" w14:paraId="28B0C53F" w14:textId="77777777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25E7A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119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04C4" w14:textId="77777777" w:rsidR="00972EC3" w:rsidRPr="007E057C" w:rsidRDefault="0043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16</w:t>
            </w:r>
          </w:p>
        </w:tc>
      </w:tr>
      <w:tr w:rsidR="00972EC3" w:rsidRPr="007E057C" w14:paraId="00995E46" w14:textId="7777777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BC70C" w14:textId="77777777" w:rsidR="00972EC3" w:rsidRPr="007E057C" w:rsidRDefault="00972EC3" w:rsidP="008C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E3F0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3A17" w14:textId="77777777" w:rsidR="00972EC3" w:rsidRPr="007E057C" w:rsidRDefault="007F1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16</w:t>
            </w:r>
          </w:p>
        </w:tc>
      </w:tr>
      <w:tr w:rsidR="00972EC3" w:rsidRPr="007E057C" w14:paraId="6A0A6712" w14:textId="7777777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255B6" w14:textId="77777777" w:rsidR="00972EC3" w:rsidRPr="007E057C" w:rsidRDefault="00972EC3" w:rsidP="008C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606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E48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0</w:t>
            </w:r>
          </w:p>
        </w:tc>
      </w:tr>
      <w:tr w:rsidR="00972EC3" w:rsidRPr="007E057C" w14:paraId="0859A17F" w14:textId="77777777"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1125B" w14:textId="77777777" w:rsidR="00972EC3" w:rsidRPr="007E057C" w:rsidRDefault="00972EC3" w:rsidP="008C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E75B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color w:val="000000"/>
              </w:rP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DAC" w14:textId="77777777" w:rsidR="00972EC3" w:rsidRPr="007E057C" w:rsidRDefault="00D80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972EC3" w:rsidRPr="007E057C" w14:paraId="2A9D3879" w14:textId="7777777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28BA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C21" w14:textId="77777777" w:rsidR="00972EC3" w:rsidRPr="007E057C" w:rsidRDefault="0043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76</w:t>
            </w:r>
          </w:p>
        </w:tc>
      </w:tr>
      <w:tr w:rsidR="00972EC3" w:rsidRPr="007E057C" w14:paraId="07265AE5" w14:textId="77777777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536C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426E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108</w:t>
            </w:r>
          </w:p>
        </w:tc>
      </w:tr>
      <w:tr w:rsidR="00972EC3" w:rsidRPr="007E057C" w14:paraId="325A509D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6579AA01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7BC5A7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72EC3" w:rsidRPr="007E057C" w14:paraId="78E77A1F" w14:textId="77777777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4DD372AC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30FF1" w14:textId="77777777" w:rsidR="00972EC3" w:rsidRPr="007E057C" w:rsidRDefault="00972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72EC3" w:rsidRPr="007E057C" w14:paraId="5595C5EF" w14:textId="77777777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44F4D7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1C66D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63A23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7E057C">
              <w:rPr>
                <w:color w:val="000000"/>
              </w:rPr>
              <w:t>Обеспечивающее подразделение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111D4" w14:textId="77777777" w:rsidR="00972EC3" w:rsidRPr="007E057C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7E057C">
              <w:rPr>
                <w:b/>
                <w:color w:val="000000"/>
              </w:rPr>
              <w:t>ОСГН</w:t>
            </w:r>
            <w:r w:rsidR="00432C76" w:rsidRPr="007E057C">
              <w:rPr>
                <w:b/>
                <w:color w:val="000000"/>
              </w:rPr>
              <w:t xml:space="preserve"> ШБИП</w:t>
            </w:r>
          </w:p>
        </w:tc>
      </w:tr>
    </w:tbl>
    <w:p w14:paraId="6DD74C72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779C9D75" w14:textId="77777777" w:rsidR="008472C1" w:rsidRDefault="0084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4E518F02" w14:textId="77777777" w:rsidR="008472C1" w:rsidRDefault="0084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29E82328" w14:textId="77777777" w:rsidR="007D55C8" w:rsidRDefault="007D55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499990CB" w14:textId="77777777" w:rsidR="008472C1" w:rsidRDefault="008472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23549EBA" w14:textId="77777777" w:rsidR="00374FBE" w:rsidRDefault="0037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005A1D64" w14:textId="5C9DAC3E" w:rsidR="000733FF" w:rsidRDefault="000733FF">
      <w:pPr>
        <w:suppressAutoHyphens w:val="0"/>
        <w:autoSpaceDE/>
        <w:autoSpaceDN/>
        <w:adjustRightInd/>
        <w:spacing w:line="240" w:lineRule="auto"/>
        <w:ind w:leftChars="0" w:left="0" w:firstLineChars="0"/>
        <w:textDirection w:val="lrTb"/>
        <w:textAlignment w:val="auto"/>
        <w:outlineLvl w:val="9"/>
        <w:rPr>
          <w:sz w:val="28"/>
        </w:rPr>
      </w:pPr>
      <w:r>
        <w:rPr>
          <w:sz w:val="28"/>
        </w:rPr>
        <w:br w:type="page"/>
      </w:r>
    </w:p>
    <w:p w14:paraId="27E5AE27" w14:textId="77777777" w:rsidR="00374FBE" w:rsidRDefault="0037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1C263450" w14:textId="77777777" w:rsidR="00374FBE" w:rsidRDefault="00374F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</w:rPr>
      </w:pPr>
    </w:p>
    <w:p w14:paraId="00B19046" w14:textId="77777777" w:rsidR="00972EC3" w:rsidRDefault="00BB0B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1. Цели освоения дисциплины</w:t>
      </w:r>
    </w:p>
    <w:p w14:paraId="36F87990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55C62A0" w14:textId="77777777" w:rsidR="00972EC3" w:rsidRDefault="00BB0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Целями освоения дисциплины является формирование у обучающихся </w:t>
      </w:r>
      <w:r w:rsidR="00A2155B">
        <w:rPr>
          <w:color w:val="000000"/>
        </w:rPr>
        <w:t>определенного ООП  (п. 6</w:t>
      </w:r>
      <w:r>
        <w:rPr>
          <w:color w:val="000000"/>
        </w:rPr>
        <w:t>. Общей характеристики ООП) состава компетенций для подготовки к профессиональной деятельности.</w:t>
      </w:r>
    </w:p>
    <w:p w14:paraId="74408D35" w14:textId="77777777" w:rsidR="00281AF0" w:rsidRDefault="00281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467"/>
        <w:gridCol w:w="1417"/>
        <w:gridCol w:w="1275"/>
        <w:gridCol w:w="4676"/>
      </w:tblGrid>
      <w:tr w:rsidR="00281AF0" w:rsidRPr="007450C9" w14:paraId="5B839D58" w14:textId="77777777" w:rsidTr="0049364C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14:paraId="6B761879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pacing w:val="-6"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Код компетенции</w:t>
            </w:r>
          </w:p>
          <w:p w14:paraId="2C95BB4A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pacing w:val="-6"/>
                <w:sz w:val="18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EDEDED"/>
            <w:vAlign w:val="center"/>
          </w:tcPr>
          <w:p w14:paraId="073EDDED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  <w:vertAlign w:val="superscript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Наименование компетенции</w:t>
            </w: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14:paraId="11D490FC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14:paraId="22CADCC1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281AF0" w:rsidRPr="007450C9" w14:paraId="3705A87D" w14:textId="77777777" w:rsidTr="0049364C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14:paraId="633832E0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67" w:type="dxa"/>
            <w:vMerge/>
            <w:shd w:val="clear" w:color="auto" w:fill="EDEDED"/>
            <w:vAlign w:val="center"/>
          </w:tcPr>
          <w:p w14:paraId="7E04A984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14:paraId="13E82D9C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14:paraId="4D2A6880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14:paraId="6EF7E47E" w14:textId="77777777" w:rsidR="00281AF0" w:rsidRPr="00E80DCD" w:rsidRDefault="00281AF0" w:rsidP="0049364C">
            <w:pPr>
              <w:pStyle w:val="ab"/>
              <w:spacing w:after="0"/>
              <w:ind w:left="0" w:hanging="2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Наименование</w:t>
            </w:r>
          </w:p>
        </w:tc>
      </w:tr>
      <w:tr w:rsidR="00281AF0" w:rsidRPr="007450C9" w14:paraId="68E119A5" w14:textId="77777777" w:rsidTr="0049364C">
        <w:trPr>
          <w:trHeight w:val="255"/>
        </w:trPr>
        <w:tc>
          <w:tcPr>
            <w:tcW w:w="804" w:type="dxa"/>
            <w:vMerge w:val="restart"/>
            <w:vAlign w:val="center"/>
          </w:tcPr>
          <w:p w14:paraId="6F1DA0D8" w14:textId="77777777" w:rsidR="00281AF0" w:rsidRPr="00B15516" w:rsidRDefault="00281AF0" w:rsidP="0049364C">
            <w:pPr>
              <w:widowControl/>
              <w:autoSpaceDE/>
              <w:autoSpaceDN/>
              <w:adjustRightInd/>
              <w:ind w:left="0" w:hanging="2"/>
              <w:rPr>
                <w:b/>
                <w:sz w:val="16"/>
                <w:szCs w:val="16"/>
              </w:rPr>
            </w:pPr>
            <w:r w:rsidRPr="00B15516">
              <w:rPr>
                <w:b/>
                <w:sz w:val="16"/>
                <w:szCs w:val="16"/>
              </w:rPr>
              <w:t xml:space="preserve">УК(У)-1. </w:t>
            </w:r>
          </w:p>
          <w:p w14:paraId="5EB06BB6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31211F07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B15516">
              <w:rPr>
                <w:sz w:val="16"/>
                <w:szCs w:val="1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7" w:type="dxa"/>
            <w:vMerge w:val="restart"/>
            <w:vAlign w:val="center"/>
          </w:tcPr>
          <w:p w14:paraId="4C0C7185" w14:textId="77777777" w:rsidR="000733FF" w:rsidRPr="00EE1124" w:rsidRDefault="000733FF" w:rsidP="000733FF">
            <w:pPr>
              <w:spacing w:line="240" w:lineRule="auto"/>
              <w:ind w:left="0" w:right="-57" w:hanging="2"/>
              <w:jc w:val="center"/>
              <w:rPr>
                <w:sz w:val="18"/>
                <w:szCs w:val="18"/>
              </w:rPr>
            </w:pPr>
            <w:r w:rsidRPr="00EE1124">
              <w:rPr>
                <w:sz w:val="18"/>
                <w:szCs w:val="18"/>
              </w:rPr>
              <w:t>Р5</w:t>
            </w:r>
          </w:p>
          <w:p w14:paraId="5EB01753" w14:textId="146BCDE4" w:rsidR="00281AF0" w:rsidRPr="00FC63AC" w:rsidRDefault="000733FF" w:rsidP="000733FF">
            <w:pPr>
              <w:ind w:left="0" w:hanging="2"/>
              <w:jc w:val="center"/>
              <w:rPr>
                <w:color w:val="FF0000"/>
                <w:sz w:val="21"/>
                <w:szCs w:val="20"/>
                <w:lang w:val="en-US"/>
              </w:rPr>
            </w:pPr>
            <w:r w:rsidRPr="00EE1124">
              <w:rPr>
                <w:sz w:val="18"/>
                <w:szCs w:val="18"/>
              </w:rPr>
              <w:t>Р6</w:t>
            </w:r>
          </w:p>
        </w:tc>
        <w:tc>
          <w:tcPr>
            <w:tcW w:w="1275" w:type="dxa"/>
          </w:tcPr>
          <w:p w14:paraId="247BA571" w14:textId="77777777" w:rsidR="00281AF0" w:rsidRPr="00FA73DD" w:rsidRDefault="00281AF0" w:rsidP="0049364C">
            <w:pPr>
              <w:ind w:left="0" w:hanging="2"/>
            </w:pPr>
            <w:r w:rsidRPr="00FA73DD">
              <w:rPr>
                <w:sz w:val="16"/>
                <w:szCs w:val="16"/>
              </w:rPr>
              <w:t>УК(У)-1.В</w:t>
            </w:r>
            <w:r w:rsidRPr="00FA73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6" w:type="dxa"/>
            <w:vAlign w:val="center"/>
          </w:tcPr>
          <w:p w14:paraId="3686B52C" w14:textId="77777777" w:rsidR="00281AF0" w:rsidRPr="00FA73DD" w:rsidRDefault="00281AF0" w:rsidP="0049364C">
            <w:pPr>
              <w:ind w:left="0" w:hanging="2"/>
              <w:jc w:val="center"/>
              <w:rPr>
                <w:sz w:val="20"/>
                <w:szCs w:val="20"/>
              </w:rPr>
            </w:pPr>
            <w:r w:rsidRPr="00FA73DD">
              <w:rPr>
                <w:sz w:val="16"/>
                <w:szCs w:val="16"/>
              </w:rPr>
              <w:t>Владеет способностью составлять аннотации по результатам поиска информации из документальных источников и исследовательской литературы</w:t>
            </w:r>
          </w:p>
        </w:tc>
      </w:tr>
      <w:tr w:rsidR="00281AF0" w:rsidRPr="007450C9" w14:paraId="637F3AF4" w14:textId="77777777" w:rsidTr="0049364C">
        <w:trPr>
          <w:trHeight w:val="141"/>
        </w:trPr>
        <w:tc>
          <w:tcPr>
            <w:tcW w:w="804" w:type="dxa"/>
            <w:vMerge/>
            <w:vAlign w:val="center"/>
          </w:tcPr>
          <w:p w14:paraId="1EA1C5C8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3F2D4048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07CD97" w14:textId="77777777" w:rsidR="00281AF0" w:rsidRPr="00BE3469" w:rsidRDefault="00281AF0" w:rsidP="0049364C">
            <w:pPr>
              <w:spacing w:line="200" w:lineRule="exact"/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705FA" w14:textId="77777777" w:rsidR="00281AF0" w:rsidRDefault="00281AF0" w:rsidP="0049364C">
            <w:pPr>
              <w:ind w:left="0" w:hanging="2"/>
            </w:pPr>
            <w:r w:rsidRPr="00B15516">
              <w:rPr>
                <w:sz w:val="16"/>
                <w:szCs w:val="16"/>
              </w:rPr>
              <w:t>УК(У)-1.У</w:t>
            </w:r>
            <w:r w:rsidRPr="00B1551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6" w:type="dxa"/>
            <w:vAlign w:val="center"/>
          </w:tcPr>
          <w:p w14:paraId="6F5D25C7" w14:textId="77777777" w:rsidR="00281AF0" w:rsidRPr="007450C9" w:rsidRDefault="00281AF0" w:rsidP="0049364C">
            <w:pPr>
              <w:ind w:left="0" w:hanging="2"/>
              <w:jc w:val="center"/>
              <w:rPr>
                <w:sz w:val="20"/>
                <w:szCs w:val="20"/>
              </w:rPr>
            </w:pPr>
            <w:r w:rsidRPr="00B15516">
              <w:rPr>
                <w:sz w:val="16"/>
                <w:szCs w:val="16"/>
              </w:rPr>
              <w:t>Умеет давать характеристику социальной действительности, различных фактов и явлений, используя философский подход и философские категории</w:t>
            </w:r>
          </w:p>
        </w:tc>
      </w:tr>
      <w:tr w:rsidR="00281AF0" w:rsidRPr="007450C9" w14:paraId="083B80F3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23057FA1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24FE06ED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5C77DB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6EEA85" w14:textId="77777777" w:rsidR="00281AF0" w:rsidRDefault="00281AF0" w:rsidP="0049364C">
            <w:pPr>
              <w:ind w:left="0" w:hanging="2"/>
            </w:pPr>
            <w:r w:rsidRPr="00B15516">
              <w:rPr>
                <w:color w:val="000000"/>
                <w:sz w:val="16"/>
                <w:szCs w:val="16"/>
              </w:rPr>
              <w:t>УК(У)-1.З</w:t>
            </w:r>
            <w:r w:rsidRPr="00B1551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676" w:type="dxa"/>
            <w:vAlign w:val="center"/>
          </w:tcPr>
          <w:p w14:paraId="5827C19D" w14:textId="77777777" w:rsidR="00281AF0" w:rsidRPr="007450C9" w:rsidRDefault="00281AF0" w:rsidP="0049364C">
            <w:pPr>
              <w:ind w:left="0" w:hanging="2"/>
              <w:jc w:val="center"/>
              <w:rPr>
                <w:sz w:val="20"/>
                <w:szCs w:val="20"/>
              </w:rPr>
            </w:pPr>
            <w:r w:rsidRPr="00B15516">
              <w:rPr>
                <w:sz w:val="16"/>
                <w:szCs w:val="16"/>
              </w:rPr>
              <w:t>Знает критерии научного исследования, общенаучные методы научного познания</w:t>
            </w:r>
          </w:p>
        </w:tc>
      </w:tr>
      <w:tr w:rsidR="00281AF0" w:rsidRPr="007450C9" w14:paraId="7233B9DB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6DCEA6BE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2BDFB745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868970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537072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УК(У)-1.В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6" w:type="dxa"/>
            <w:vAlign w:val="center"/>
          </w:tcPr>
          <w:p w14:paraId="100D8854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формулировать закономерности функционирования природы, общества, человека</w:t>
            </w:r>
          </w:p>
        </w:tc>
      </w:tr>
      <w:tr w:rsidR="00281AF0" w:rsidRPr="007450C9" w14:paraId="369A5182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456E015E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283741E6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E7EAB8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490B3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УК(У)-1.У</w:t>
            </w:r>
            <w:r w:rsidRPr="00B1551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6" w:type="dxa"/>
            <w:vAlign w:val="center"/>
          </w:tcPr>
          <w:p w14:paraId="3BD0069C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осуществлять сбор фактического материала, представленного в научных статьях и первоисточниках для актуализации философских концепций в контексте развития современного общества</w:t>
            </w:r>
          </w:p>
        </w:tc>
      </w:tr>
      <w:tr w:rsidR="00281AF0" w:rsidRPr="007450C9" w14:paraId="36DB1DF6" w14:textId="77777777" w:rsidTr="0049364C">
        <w:trPr>
          <w:trHeight w:val="420"/>
        </w:trPr>
        <w:tc>
          <w:tcPr>
            <w:tcW w:w="804" w:type="dxa"/>
            <w:vMerge/>
            <w:vAlign w:val="center"/>
          </w:tcPr>
          <w:p w14:paraId="5935C2F7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7E85564B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C4C6FE8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6E1070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color w:val="000000"/>
                <w:sz w:val="16"/>
                <w:szCs w:val="16"/>
              </w:rPr>
              <w:t>УК(У)-1.З</w:t>
            </w:r>
            <w:r w:rsidRPr="00B15516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676" w:type="dxa"/>
            <w:vAlign w:val="center"/>
          </w:tcPr>
          <w:p w14:paraId="48798DE0" w14:textId="77777777" w:rsidR="00281AF0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методы философского анализа</w:t>
            </w:r>
          </w:p>
          <w:p w14:paraId="7A44A782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281AF0" w:rsidRPr="007450C9" w14:paraId="723CDD58" w14:textId="77777777" w:rsidTr="0049364C">
        <w:trPr>
          <w:trHeight w:val="525"/>
        </w:trPr>
        <w:tc>
          <w:tcPr>
            <w:tcW w:w="804" w:type="dxa"/>
            <w:vMerge/>
            <w:vAlign w:val="center"/>
          </w:tcPr>
          <w:p w14:paraId="0F194A66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5847F156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02589E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E8037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УК(У)-1.З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676" w:type="dxa"/>
            <w:vAlign w:val="center"/>
          </w:tcPr>
          <w:p w14:paraId="3B597727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глобальные проблемы современности, основные подходы к формированию сценариев будущего</w:t>
            </w:r>
          </w:p>
        </w:tc>
      </w:tr>
      <w:tr w:rsidR="00281AF0" w:rsidRPr="007450C9" w14:paraId="59AD528C" w14:textId="77777777" w:rsidTr="0049364C">
        <w:trPr>
          <w:trHeight w:val="45"/>
        </w:trPr>
        <w:tc>
          <w:tcPr>
            <w:tcW w:w="804" w:type="dxa"/>
            <w:vMerge w:val="restart"/>
            <w:vAlign w:val="center"/>
          </w:tcPr>
          <w:p w14:paraId="2404726E" w14:textId="77777777" w:rsidR="00281AF0" w:rsidRPr="00B15516" w:rsidRDefault="00281AF0" w:rsidP="0049364C">
            <w:pPr>
              <w:widowControl/>
              <w:autoSpaceDE/>
              <w:autoSpaceDN/>
              <w:adjustRightInd/>
              <w:ind w:left="0" w:hanging="2"/>
              <w:rPr>
                <w:b/>
                <w:sz w:val="16"/>
                <w:szCs w:val="16"/>
              </w:rPr>
            </w:pPr>
            <w:r w:rsidRPr="00B15516">
              <w:rPr>
                <w:b/>
                <w:sz w:val="16"/>
                <w:szCs w:val="16"/>
              </w:rPr>
              <w:t>УК(У)-5.</w:t>
            </w:r>
          </w:p>
          <w:p w14:paraId="59A6AA5F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69E2D221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  <w:r w:rsidRPr="00B15516">
              <w:rPr>
                <w:sz w:val="16"/>
                <w:szCs w:val="16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7" w:type="dxa"/>
            <w:vMerge w:val="restart"/>
          </w:tcPr>
          <w:p w14:paraId="3DA4311A" w14:textId="102A681E" w:rsidR="00281AF0" w:rsidRPr="000733FF" w:rsidRDefault="00281AF0" w:rsidP="000733FF">
            <w:pPr>
              <w:ind w:left="0" w:hanging="2"/>
              <w:jc w:val="center"/>
              <w:rPr>
                <w:sz w:val="18"/>
                <w:szCs w:val="18"/>
              </w:rPr>
            </w:pPr>
            <w:r w:rsidRPr="000733FF">
              <w:rPr>
                <w:sz w:val="18"/>
                <w:szCs w:val="18"/>
              </w:rPr>
              <w:t>Р</w:t>
            </w:r>
            <w:r w:rsidR="000733FF" w:rsidRPr="000733F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5EFC889C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УК(У)-5.В4</w:t>
            </w:r>
          </w:p>
        </w:tc>
        <w:tc>
          <w:tcPr>
            <w:tcW w:w="4676" w:type="dxa"/>
            <w:vAlign w:val="center"/>
          </w:tcPr>
          <w:p w14:paraId="1911C488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соотносить свои действия с моральными правилами конкретного сообщества</w:t>
            </w:r>
          </w:p>
        </w:tc>
      </w:tr>
      <w:tr w:rsidR="00281AF0" w:rsidRPr="007450C9" w14:paraId="248B0907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6944A717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09CAFC38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3AA22C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C43CF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УК(У)-5.У3</w:t>
            </w:r>
          </w:p>
        </w:tc>
        <w:tc>
          <w:tcPr>
            <w:tcW w:w="4676" w:type="dxa"/>
            <w:vAlign w:val="center"/>
          </w:tcPr>
          <w:p w14:paraId="0B721D2A" w14:textId="77777777" w:rsidR="00281AF0" w:rsidRPr="007E17F7" w:rsidRDefault="00281AF0" w:rsidP="0049364C">
            <w:pPr>
              <w:ind w:left="0" w:hanging="2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 xml:space="preserve">Умеет давать характеристику собственного </w:t>
            </w:r>
            <w:r w:rsidRPr="007E17F7">
              <w:rPr>
                <w:sz w:val="16"/>
                <w:szCs w:val="16"/>
              </w:rPr>
              <w:t>мировоззрения, мировоззренческих особенностей различных социальных групп;</w:t>
            </w:r>
          </w:p>
          <w:p w14:paraId="33D59A3E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7E17F7">
              <w:rPr>
                <w:sz w:val="16"/>
                <w:szCs w:val="16"/>
              </w:rPr>
              <w:t>давать характеристику функционирования различных</w:t>
            </w:r>
            <w:r w:rsidRPr="00B15516">
              <w:rPr>
                <w:sz w:val="16"/>
                <w:szCs w:val="16"/>
              </w:rPr>
              <w:t xml:space="preserve"> социальных групп в контексте концепта «толерантность»</w:t>
            </w:r>
          </w:p>
        </w:tc>
      </w:tr>
      <w:tr w:rsidR="00281AF0" w:rsidRPr="007450C9" w14:paraId="65772BD6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04E6167B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09F9245C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F48F53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2B3BF2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УК(У)-5.З5</w:t>
            </w:r>
          </w:p>
        </w:tc>
        <w:tc>
          <w:tcPr>
            <w:tcW w:w="4676" w:type="dxa"/>
            <w:vAlign w:val="center"/>
          </w:tcPr>
          <w:p w14:paraId="4FA76FC1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элементы, составляющие структуру мировоззрения</w:t>
            </w:r>
          </w:p>
        </w:tc>
      </w:tr>
      <w:tr w:rsidR="00281AF0" w:rsidRPr="007450C9" w14:paraId="3A8E1B46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27D990BA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6091FD32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AB47E5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F20923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УК(У)-5.У4</w:t>
            </w:r>
          </w:p>
        </w:tc>
        <w:tc>
          <w:tcPr>
            <w:tcW w:w="4676" w:type="dxa"/>
            <w:vAlign w:val="center"/>
          </w:tcPr>
          <w:p w14:paraId="64556199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объяснять этические и эстетические принципы своего поведения в различных ситуациях</w:t>
            </w:r>
          </w:p>
        </w:tc>
      </w:tr>
      <w:tr w:rsidR="00281AF0" w:rsidRPr="007450C9" w14:paraId="3BFD3033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78B92D75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7311EA52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573FB5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33B63A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УК(У)-5.З6</w:t>
            </w:r>
          </w:p>
        </w:tc>
        <w:tc>
          <w:tcPr>
            <w:tcW w:w="4676" w:type="dxa"/>
            <w:vAlign w:val="center"/>
          </w:tcPr>
          <w:p w14:paraId="69E2C71A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теоретические основы этики и эстетики (основные понятия, краткую историю этических учений, «золотое правило нравственности»)</w:t>
            </w:r>
          </w:p>
        </w:tc>
      </w:tr>
      <w:tr w:rsidR="00281AF0" w:rsidRPr="007450C9" w14:paraId="6E2177BB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7B2EE2C0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50BDD1DD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28FDB4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99A3E1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УК(У)-5.У5</w:t>
            </w:r>
          </w:p>
        </w:tc>
        <w:tc>
          <w:tcPr>
            <w:tcW w:w="4676" w:type="dxa"/>
            <w:vAlign w:val="center"/>
          </w:tcPr>
          <w:p w14:paraId="4930BF23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объяснять особенности современного этапа исторического развития общества</w:t>
            </w:r>
          </w:p>
        </w:tc>
      </w:tr>
      <w:tr w:rsidR="00281AF0" w:rsidRPr="007450C9" w14:paraId="7F3280E6" w14:textId="77777777" w:rsidTr="0049364C">
        <w:trPr>
          <w:trHeight w:val="45"/>
        </w:trPr>
        <w:tc>
          <w:tcPr>
            <w:tcW w:w="804" w:type="dxa"/>
            <w:vMerge/>
            <w:vAlign w:val="center"/>
          </w:tcPr>
          <w:p w14:paraId="14FB2EDB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03414D05" w14:textId="77777777" w:rsidR="00281AF0" w:rsidRPr="00C415BD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347AE6" w14:textId="77777777" w:rsidR="00281AF0" w:rsidRPr="00BE3469" w:rsidRDefault="00281AF0" w:rsidP="0049364C">
            <w:pPr>
              <w:ind w:left="0"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5BD1B4" w14:textId="77777777" w:rsidR="00281AF0" w:rsidRPr="00B15516" w:rsidRDefault="00281AF0" w:rsidP="0049364C">
            <w:pPr>
              <w:ind w:left="0" w:hanging="2"/>
              <w:rPr>
                <w:color w:val="000000"/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УК(У)-5.З7</w:t>
            </w:r>
          </w:p>
        </w:tc>
        <w:tc>
          <w:tcPr>
            <w:tcW w:w="4676" w:type="dxa"/>
            <w:vAlign w:val="center"/>
          </w:tcPr>
          <w:p w14:paraId="0888B272" w14:textId="77777777" w:rsidR="00281AF0" w:rsidRPr="00B15516" w:rsidRDefault="00281AF0" w:rsidP="0049364C">
            <w:pPr>
              <w:ind w:left="0" w:hanging="2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основные закономерности развития общества и истории</w:t>
            </w:r>
          </w:p>
        </w:tc>
      </w:tr>
    </w:tbl>
    <w:p w14:paraId="4F87EE51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CCE6F85" w14:textId="77777777" w:rsidR="00972EC3" w:rsidRDefault="008472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BB0BD1">
        <w:rPr>
          <w:b/>
          <w:color w:val="000000"/>
        </w:rPr>
        <w:t xml:space="preserve">. </w:t>
      </w:r>
      <w:r w:rsidR="00BB0BD1" w:rsidRPr="003C0DE2">
        <w:rPr>
          <w:b/>
          <w:color w:val="000000"/>
        </w:rPr>
        <w:t>Планируемые</w:t>
      </w:r>
      <w:r w:rsidR="00BB0BD1">
        <w:rPr>
          <w:b/>
          <w:color w:val="000000"/>
        </w:rPr>
        <w:t xml:space="preserve"> результаты обучения по дисциплине</w:t>
      </w:r>
    </w:p>
    <w:p w14:paraId="06990FD8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90192BB" w14:textId="77777777" w:rsidR="00972EC3" w:rsidRDefault="00BB0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После успешного освоения дисциплины будут сформированы результаты обучения:</w:t>
      </w:r>
    </w:p>
    <w:tbl>
      <w:tblPr>
        <w:tblStyle w:val="afff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276"/>
      </w:tblGrid>
      <w:tr w:rsidR="00972EC3" w14:paraId="6D6189A2" w14:textId="77777777">
        <w:trPr>
          <w:trHeight w:val="360"/>
        </w:trPr>
        <w:tc>
          <w:tcPr>
            <w:tcW w:w="8613" w:type="dxa"/>
            <w:gridSpan w:val="2"/>
            <w:shd w:val="clear" w:color="auto" w:fill="EDEDED"/>
          </w:tcPr>
          <w:p w14:paraId="0C66F1CB" w14:textId="77777777" w:rsidR="00972EC3" w:rsidRDefault="00BB0B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B4C3" w14:textId="77777777" w:rsidR="00972EC3" w:rsidRDefault="00BB0BD1">
            <w:pPr>
              <w:spacing w:before="240" w:after="240"/>
              <w:ind w:left="0"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972EC3" w14:paraId="1BA17700" w14:textId="77777777">
        <w:trPr>
          <w:trHeight w:val="160"/>
        </w:trPr>
        <w:tc>
          <w:tcPr>
            <w:tcW w:w="817" w:type="dxa"/>
            <w:shd w:val="clear" w:color="auto" w:fill="EDEDED"/>
          </w:tcPr>
          <w:p w14:paraId="51EA022A" w14:textId="77777777" w:rsidR="00972EC3" w:rsidRDefault="00BB0B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14:paraId="1961D7E8" w14:textId="77777777" w:rsidR="00972EC3" w:rsidRDefault="00BB0B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A02B" w14:textId="77777777" w:rsidR="00972EC3" w:rsidRDefault="00972EC3" w:rsidP="008C5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72EC3" w14:paraId="0A6F58D8" w14:textId="77777777">
        <w:trPr>
          <w:trHeight w:val="412"/>
        </w:trPr>
        <w:tc>
          <w:tcPr>
            <w:tcW w:w="817" w:type="dxa"/>
          </w:tcPr>
          <w:p w14:paraId="1C5F0BA0" w14:textId="77777777" w:rsidR="00972EC3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РД 1</w:t>
            </w:r>
          </w:p>
        </w:tc>
        <w:tc>
          <w:tcPr>
            <w:tcW w:w="7796" w:type="dxa"/>
          </w:tcPr>
          <w:p w14:paraId="054DBDB0" w14:textId="77777777" w:rsidR="00972EC3" w:rsidRDefault="00052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Использует знания о социальных, этических, культурных и конфессиональных различиях для продуктивной работы в коллективе</w:t>
            </w:r>
          </w:p>
        </w:tc>
        <w:tc>
          <w:tcPr>
            <w:tcW w:w="1276" w:type="dxa"/>
          </w:tcPr>
          <w:p w14:paraId="1272C422" w14:textId="77777777" w:rsidR="00972EC3" w:rsidRDefault="00543438">
            <w:pPr>
              <w:ind w:left="0" w:hanging="2"/>
              <w:jc w:val="center"/>
              <w:rPr>
                <w:b/>
                <w:sz w:val="16"/>
                <w:szCs w:val="16"/>
              </w:rPr>
            </w:pPr>
            <w:r w:rsidRPr="00B15516">
              <w:rPr>
                <w:b/>
                <w:sz w:val="16"/>
                <w:szCs w:val="16"/>
              </w:rPr>
              <w:t>УК(У)-1</w:t>
            </w:r>
          </w:p>
          <w:p w14:paraId="57DB12DC" w14:textId="77777777" w:rsidR="00543438" w:rsidRPr="007624C4" w:rsidRDefault="00543438">
            <w:pPr>
              <w:ind w:left="0" w:hanging="2"/>
              <w:jc w:val="center"/>
              <w:rPr>
                <w:color w:val="FF0000"/>
              </w:rPr>
            </w:pPr>
            <w:r w:rsidRPr="00B15516">
              <w:rPr>
                <w:b/>
                <w:sz w:val="16"/>
                <w:szCs w:val="16"/>
              </w:rPr>
              <w:t>УК(У)-5</w:t>
            </w:r>
          </w:p>
        </w:tc>
      </w:tr>
      <w:tr w:rsidR="00972EC3" w14:paraId="0459BEF7" w14:textId="77777777">
        <w:trPr>
          <w:trHeight w:val="412"/>
        </w:trPr>
        <w:tc>
          <w:tcPr>
            <w:tcW w:w="817" w:type="dxa"/>
          </w:tcPr>
          <w:p w14:paraId="6CAFFE8E" w14:textId="77777777" w:rsidR="00972EC3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РД 2</w:t>
            </w:r>
          </w:p>
        </w:tc>
        <w:tc>
          <w:tcPr>
            <w:tcW w:w="7796" w:type="dxa"/>
          </w:tcPr>
          <w:p w14:paraId="36C56E3F" w14:textId="77777777" w:rsidR="00972EC3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Предлагает решения этических, мировоззренческих и социальных проблем с учетом специфики философских и этических учений различных культур</w:t>
            </w:r>
          </w:p>
        </w:tc>
        <w:tc>
          <w:tcPr>
            <w:tcW w:w="1276" w:type="dxa"/>
          </w:tcPr>
          <w:p w14:paraId="4F2326A6" w14:textId="77777777" w:rsidR="00972EC3" w:rsidRDefault="00543438">
            <w:pPr>
              <w:ind w:left="0" w:hanging="2"/>
              <w:jc w:val="center"/>
              <w:rPr>
                <w:b/>
                <w:sz w:val="16"/>
                <w:szCs w:val="16"/>
              </w:rPr>
            </w:pPr>
            <w:r w:rsidRPr="00B15516">
              <w:rPr>
                <w:b/>
                <w:sz w:val="16"/>
                <w:szCs w:val="16"/>
              </w:rPr>
              <w:t>УК(У)-1</w:t>
            </w:r>
          </w:p>
          <w:p w14:paraId="128E9E40" w14:textId="77777777" w:rsidR="00543438" w:rsidRPr="007624C4" w:rsidRDefault="00543438">
            <w:pPr>
              <w:ind w:left="0" w:hanging="2"/>
              <w:jc w:val="center"/>
              <w:rPr>
                <w:color w:val="FF0000"/>
              </w:rPr>
            </w:pPr>
            <w:r w:rsidRPr="00B15516">
              <w:rPr>
                <w:b/>
                <w:sz w:val="16"/>
                <w:szCs w:val="16"/>
              </w:rPr>
              <w:t>УК(У)-5</w:t>
            </w:r>
          </w:p>
        </w:tc>
      </w:tr>
      <w:tr w:rsidR="00972EC3" w14:paraId="13485BAA" w14:textId="77777777">
        <w:tc>
          <w:tcPr>
            <w:tcW w:w="817" w:type="dxa"/>
          </w:tcPr>
          <w:p w14:paraId="01FFC8AD" w14:textId="77777777" w:rsidR="00972EC3" w:rsidRDefault="00BB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РД 3</w:t>
            </w:r>
          </w:p>
        </w:tc>
        <w:tc>
          <w:tcPr>
            <w:tcW w:w="7796" w:type="dxa"/>
          </w:tcPr>
          <w:p w14:paraId="4CC23823" w14:textId="77777777" w:rsidR="00972EC3" w:rsidRDefault="00BB0BD1" w:rsidP="00052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Формулирует критерии для организации </w:t>
            </w:r>
            <w:r w:rsidR="00052C90">
              <w:rPr>
                <w:color w:val="000000"/>
              </w:rPr>
              <w:t xml:space="preserve">научной работы и инженерной деятельности, основываясь на критериях научного исследования и понимании закономерностей развития общества </w:t>
            </w:r>
          </w:p>
        </w:tc>
        <w:tc>
          <w:tcPr>
            <w:tcW w:w="1276" w:type="dxa"/>
          </w:tcPr>
          <w:p w14:paraId="51F085C3" w14:textId="77777777" w:rsidR="00972EC3" w:rsidRPr="007624C4" w:rsidRDefault="00543438">
            <w:pPr>
              <w:ind w:left="0" w:hanging="2"/>
              <w:jc w:val="center"/>
              <w:rPr>
                <w:color w:val="FF0000"/>
              </w:rPr>
            </w:pPr>
            <w:r w:rsidRPr="00B15516">
              <w:rPr>
                <w:b/>
                <w:sz w:val="16"/>
                <w:szCs w:val="16"/>
              </w:rPr>
              <w:t>УК(У)-1</w:t>
            </w:r>
          </w:p>
        </w:tc>
      </w:tr>
    </w:tbl>
    <w:p w14:paraId="59F149B8" w14:textId="77777777" w:rsidR="00972EC3" w:rsidRDefault="00BB0B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18A60431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72EC3">
          <w:headerReference w:type="default" r:id="rId8"/>
          <w:pgSz w:w="11906" w:h="16838"/>
          <w:pgMar w:top="993" w:right="1588" w:bottom="567" w:left="1588" w:header="708" w:footer="708" w:gutter="0"/>
          <w:pgNumType w:start="1"/>
          <w:cols w:space="720" w:equalWidth="0">
            <w:col w:w="9689"/>
          </w:cols>
          <w:titlePg/>
        </w:sectPr>
      </w:pPr>
    </w:p>
    <w:p w14:paraId="33FB984E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0EAD45" w14:textId="77777777" w:rsidR="007B07BC" w:rsidRDefault="007B0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1A0E1B" w14:textId="77777777" w:rsidR="00972EC3" w:rsidRDefault="00BB0B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4. Структура и содержание дисциплины</w:t>
      </w:r>
    </w:p>
    <w:p w14:paraId="5E9BD3B6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B15C5E9" w14:textId="77777777" w:rsidR="00972EC3" w:rsidRDefault="00BB0B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Основные виды учебной деятельности</w:t>
      </w:r>
    </w:p>
    <w:p w14:paraId="2D56387D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ff1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119"/>
        <w:gridCol w:w="1231"/>
      </w:tblGrid>
      <w:tr w:rsidR="009821E0" w14:paraId="60C10402" w14:textId="77777777" w:rsidTr="005421CA">
        <w:tc>
          <w:tcPr>
            <w:tcW w:w="3828" w:type="dxa"/>
          </w:tcPr>
          <w:p w14:paraId="5FC1D9C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14:paraId="2ACC238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</w:tcPr>
          <w:p w14:paraId="747C888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</w:tcPr>
          <w:p w14:paraId="688F692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Объем времени, ч.</w:t>
            </w:r>
          </w:p>
        </w:tc>
      </w:tr>
      <w:tr w:rsidR="009821E0" w14:paraId="053AF47E" w14:textId="77777777" w:rsidTr="005421CA">
        <w:tc>
          <w:tcPr>
            <w:tcW w:w="3828" w:type="dxa"/>
            <w:vMerge w:val="restart"/>
          </w:tcPr>
          <w:p w14:paraId="67C3A59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1.</w:t>
            </w:r>
          </w:p>
          <w:p w14:paraId="57B40B5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Предмет философии</w:t>
            </w:r>
          </w:p>
        </w:tc>
        <w:tc>
          <w:tcPr>
            <w:tcW w:w="1417" w:type="dxa"/>
            <w:vMerge w:val="restart"/>
          </w:tcPr>
          <w:p w14:paraId="3123C3A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</w:tc>
        <w:tc>
          <w:tcPr>
            <w:tcW w:w="3119" w:type="dxa"/>
          </w:tcPr>
          <w:p w14:paraId="4415963D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0B31815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7296F38" w14:textId="77777777" w:rsidTr="005421CA">
        <w:tc>
          <w:tcPr>
            <w:tcW w:w="3828" w:type="dxa"/>
            <w:vMerge/>
          </w:tcPr>
          <w:p w14:paraId="41C2471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52EE5F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033A45E7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6D984F5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250C2A88" w14:textId="77777777" w:rsidTr="005421CA">
        <w:tc>
          <w:tcPr>
            <w:tcW w:w="3828" w:type="dxa"/>
            <w:vMerge/>
          </w:tcPr>
          <w:p w14:paraId="5B9C660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A02D43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7994FCC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63B154B9" w14:textId="77777777" w:rsidR="009821E0" w:rsidRDefault="00430CF3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821E0" w14:paraId="00299A31" w14:textId="77777777" w:rsidTr="005421CA">
        <w:tc>
          <w:tcPr>
            <w:tcW w:w="3828" w:type="dxa"/>
            <w:vMerge w:val="restart"/>
          </w:tcPr>
          <w:p w14:paraId="5EC85768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2.</w:t>
            </w:r>
          </w:p>
          <w:p w14:paraId="46CE0CD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История философии</w:t>
            </w:r>
          </w:p>
        </w:tc>
        <w:tc>
          <w:tcPr>
            <w:tcW w:w="1417" w:type="dxa"/>
            <w:vMerge w:val="restart"/>
          </w:tcPr>
          <w:p w14:paraId="69D0838D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14:paraId="7F53AF6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РД2</w:t>
            </w:r>
          </w:p>
          <w:p w14:paraId="487E0EC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РД3</w:t>
            </w:r>
          </w:p>
        </w:tc>
        <w:tc>
          <w:tcPr>
            <w:tcW w:w="3119" w:type="dxa"/>
          </w:tcPr>
          <w:p w14:paraId="270A30B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4CFC252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ED605B5" w14:textId="77777777" w:rsidTr="005421CA">
        <w:tc>
          <w:tcPr>
            <w:tcW w:w="3828" w:type="dxa"/>
            <w:vMerge/>
          </w:tcPr>
          <w:p w14:paraId="570D018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29013719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2EAB76C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02F868B8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485B8EED" w14:textId="77777777" w:rsidTr="005421CA">
        <w:tc>
          <w:tcPr>
            <w:tcW w:w="3828" w:type="dxa"/>
            <w:vMerge/>
          </w:tcPr>
          <w:p w14:paraId="43A5A05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404DAD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094C042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44493AA4" w14:textId="77777777" w:rsidR="009821E0" w:rsidRDefault="00430CF3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10AD8969" w14:textId="77777777" w:rsidTr="005421CA">
        <w:tc>
          <w:tcPr>
            <w:tcW w:w="3828" w:type="dxa"/>
            <w:vMerge w:val="restart"/>
          </w:tcPr>
          <w:p w14:paraId="7B8702C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3.</w:t>
            </w:r>
          </w:p>
          <w:p w14:paraId="0582364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Учение о бытии</w:t>
            </w:r>
          </w:p>
        </w:tc>
        <w:tc>
          <w:tcPr>
            <w:tcW w:w="1417" w:type="dxa"/>
            <w:vMerge w:val="restart"/>
          </w:tcPr>
          <w:p w14:paraId="6F682AA9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</w:tc>
        <w:tc>
          <w:tcPr>
            <w:tcW w:w="3119" w:type="dxa"/>
          </w:tcPr>
          <w:p w14:paraId="0A39877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5C0D98D8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4EEA7FCC" w14:textId="77777777" w:rsidTr="005421CA">
        <w:tc>
          <w:tcPr>
            <w:tcW w:w="3828" w:type="dxa"/>
            <w:vMerge/>
          </w:tcPr>
          <w:p w14:paraId="6C7D4D0B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E019F47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3F48191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4BF69CC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497AD14C" w14:textId="77777777" w:rsidTr="005421CA">
        <w:tc>
          <w:tcPr>
            <w:tcW w:w="3828" w:type="dxa"/>
            <w:vMerge/>
          </w:tcPr>
          <w:p w14:paraId="1535A3B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45D60E2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3FE8C46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5FC2A68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639C7239" w14:textId="77777777" w:rsidTr="005421CA">
        <w:tc>
          <w:tcPr>
            <w:tcW w:w="3828" w:type="dxa"/>
            <w:vMerge w:val="restart"/>
          </w:tcPr>
          <w:p w14:paraId="07BC250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4.</w:t>
            </w:r>
          </w:p>
          <w:p w14:paraId="57E658C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Учение о познании и сознании</w:t>
            </w:r>
          </w:p>
        </w:tc>
        <w:tc>
          <w:tcPr>
            <w:tcW w:w="1417" w:type="dxa"/>
            <w:vMerge w:val="restart"/>
          </w:tcPr>
          <w:p w14:paraId="3AE8000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  <w:p w14:paraId="7156593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РД3</w:t>
            </w:r>
          </w:p>
        </w:tc>
        <w:tc>
          <w:tcPr>
            <w:tcW w:w="3119" w:type="dxa"/>
          </w:tcPr>
          <w:p w14:paraId="18AAA90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6622E447" w14:textId="77777777" w:rsidR="009821E0" w:rsidRDefault="00E556FF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4E63049" w14:textId="77777777" w:rsidTr="005421CA">
        <w:tc>
          <w:tcPr>
            <w:tcW w:w="3828" w:type="dxa"/>
            <w:vMerge/>
          </w:tcPr>
          <w:p w14:paraId="03D6ED4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7592D8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6333ABF7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50591778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7BADC9F3" w14:textId="77777777" w:rsidTr="005421CA">
        <w:tc>
          <w:tcPr>
            <w:tcW w:w="3828" w:type="dxa"/>
            <w:vMerge/>
          </w:tcPr>
          <w:p w14:paraId="0DD7244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196B33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5D67455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5DDCD39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065124F7" w14:textId="77777777" w:rsidTr="005421CA">
        <w:tc>
          <w:tcPr>
            <w:tcW w:w="3828" w:type="dxa"/>
            <w:vMerge w:val="restart"/>
          </w:tcPr>
          <w:p w14:paraId="552972C7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5.</w:t>
            </w:r>
          </w:p>
          <w:p w14:paraId="32250DB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Философское учение о ценностях. Смысл бытия человека</w:t>
            </w:r>
          </w:p>
        </w:tc>
        <w:tc>
          <w:tcPr>
            <w:tcW w:w="1417" w:type="dxa"/>
            <w:vMerge w:val="restart"/>
          </w:tcPr>
          <w:p w14:paraId="528CF68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РД2</w:t>
            </w:r>
          </w:p>
          <w:p w14:paraId="04D9B3D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РД3</w:t>
            </w:r>
          </w:p>
        </w:tc>
        <w:tc>
          <w:tcPr>
            <w:tcW w:w="3119" w:type="dxa"/>
          </w:tcPr>
          <w:p w14:paraId="2ED4238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1B64D52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6D94B417" w14:textId="77777777" w:rsidTr="005421CA">
        <w:tc>
          <w:tcPr>
            <w:tcW w:w="3828" w:type="dxa"/>
            <w:vMerge/>
          </w:tcPr>
          <w:p w14:paraId="7203C04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4F3D4C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6937D67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1E2ADE09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592DFD3" w14:textId="77777777" w:rsidTr="005421CA">
        <w:tc>
          <w:tcPr>
            <w:tcW w:w="3828" w:type="dxa"/>
            <w:vMerge/>
          </w:tcPr>
          <w:p w14:paraId="7CCDD8B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000059E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2884950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01571A2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135DB220" w14:textId="77777777" w:rsidTr="005421CA">
        <w:tc>
          <w:tcPr>
            <w:tcW w:w="3828" w:type="dxa"/>
            <w:vMerge w:val="restart"/>
          </w:tcPr>
          <w:p w14:paraId="6EA1681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6.</w:t>
            </w:r>
          </w:p>
          <w:p w14:paraId="4122EF7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Социальная философия</w:t>
            </w:r>
          </w:p>
          <w:p w14:paraId="7448756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1ACBCDF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РД2</w:t>
            </w:r>
          </w:p>
          <w:p w14:paraId="17A9AB17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РД3</w:t>
            </w:r>
          </w:p>
          <w:p w14:paraId="63155ED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14:paraId="45E3E42D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52B5612C" w14:textId="77777777" w:rsidR="009821E0" w:rsidRDefault="00E556FF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6F77424D" w14:textId="77777777" w:rsidTr="005421CA">
        <w:tc>
          <w:tcPr>
            <w:tcW w:w="3828" w:type="dxa"/>
            <w:vMerge/>
          </w:tcPr>
          <w:p w14:paraId="0C8720A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36FBCABB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749D46A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50ABF232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691C77F6" w14:textId="77777777" w:rsidTr="005421CA">
        <w:tc>
          <w:tcPr>
            <w:tcW w:w="3828" w:type="dxa"/>
            <w:vMerge/>
          </w:tcPr>
          <w:p w14:paraId="4D37718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630AC45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2F1C4E2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6BEFC9C5" w14:textId="77777777" w:rsidR="009821E0" w:rsidRDefault="00430CF3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075D3EB8" w14:textId="77777777" w:rsidTr="005421CA">
        <w:tc>
          <w:tcPr>
            <w:tcW w:w="3828" w:type="dxa"/>
            <w:vMerge w:val="restart"/>
          </w:tcPr>
          <w:p w14:paraId="0432F9B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7.</w:t>
            </w:r>
          </w:p>
          <w:p w14:paraId="32A21FF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Философские проблемы науки и техники</w:t>
            </w:r>
          </w:p>
        </w:tc>
        <w:tc>
          <w:tcPr>
            <w:tcW w:w="1417" w:type="dxa"/>
            <w:vMerge w:val="restart"/>
          </w:tcPr>
          <w:p w14:paraId="10B2368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РД1</w:t>
            </w:r>
          </w:p>
        </w:tc>
        <w:tc>
          <w:tcPr>
            <w:tcW w:w="3119" w:type="dxa"/>
          </w:tcPr>
          <w:p w14:paraId="1FE3B2EA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7D537FDD" w14:textId="77777777" w:rsidR="009821E0" w:rsidRDefault="00E556FF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13964EE" w14:textId="77777777" w:rsidTr="005421CA">
        <w:tc>
          <w:tcPr>
            <w:tcW w:w="3828" w:type="dxa"/>
            <w:vMerge/>
          </w:tcPr>
          <w:p w14:paraId="1F3BCF05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481B2C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0EB56753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60499080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60C90815" w14:textId="77777777" w:rsidTr="005421CA">
        <w:tc>
          <w:tcPr>
            <w:tcW w:w="3828" w:type="dxa"/>
            <w:vMerge/>
          </w:tcPr>
          <w:p w14:paraId="11E1BD8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C31A1D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37199ADE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6C5700DD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821E0" w14:paraId="730948A6" w14:textId="77777777" w:rsidTr="005421CA">
        <w:tc>
          <w:tcPr>
            <w:tcW w:w="3828" w:type="dxa"/>
            <w:vMerge w:val="restart"/>
          </w:tcPr>
          <w:p w14:paraId="1B47F9C1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Раздел 8.</w:t>
            </w:r>
          </w:p>
          <w:p w14:paraId="334518B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Перспективы современного общества</w:t>
            </w:r>
          </w:p>
        </w:tc>
        <w:tc>
          <w:tcPr>
            <w:tcW w:w="1417" w:type="dxa"/>
            <w:vMerge w:val="restart"/>
          </w:tcPr>
          <w:p w14:paraId="7CD1CF69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РД2</w:t>
            </w:r>
          </w:p>
          <w:p w14:paraId="180EF26C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РД3</w:t>
            </w:r>
          </w:p>
        </w:tc>
        <w:tc>
          <w:tcPr>
            <w:tcW w:w="3119" w:type="dxa"/>
          </w:tcPr>
          <w:p w14:paraId="1076D5B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31" w:type="dxa"/>
          </w:tcPr>
          <w:p w14:paraId="39F12445" w14:textId="77777777" w:rsidR="009821E0" w:rsidRDefault="00E556FF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0D39F0DA" w14:textId="77777777" w:rsidTr="005421CA">
        <w:tc>
          <w:tcPr>
            <w:tcW w:w="3828" w:type="dxa"/>
            <w:vMerge/>
          </w:tcPr>
          <w:p w14:paraId="4635037D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AD39D8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23507E4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231" w:type="dxa"/>
          </w:tcPr>
          <w:p w14:paraId="6208F8B4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821E0" w14:paraId="3B3C20FB" w14:textId="77777777" w:rsidTr="005421CA">
        <w:tc>
          <w:tcPr>
            <w:tcW w:w="3828" w:type="dxa"/>
            <w:vMerge/>
          </w:tcPr>
          <w:p w14:paraId="02D99E69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719ED2FF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9" w:type="dxa"/>
          </w:tcPr>
          <w:p w14:paraId="75116AF6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231" w:type="dxa"/>
          </w:tcPr>
          <w:p w14:paraId="3841468B" w14:textId="77777777" w:rsidR="009821E0" w:rsidRDefault="009821E0" w:rsidP="00542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14:paraId="0CCA18E6" w14:textId="77777777" w:rsidR="00972EC3" w:rsidRDefault="00972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29EF9E" w14:textId="77777777" w:rsidR="009821E0" w:rsidRDefault="009821E0" w:rsidP="009821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23DA65DA" w14:textId="77777777" w:rsidR="009821E0" w:rsidRDefault="008472C1" w:rsidP="009821E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9821E0">
        <w:rPr>
          <w:b/>
          <w:color w:val="000000"/>
        </w:rPr>
        <w:t xml:space="preserve">. Учебно-методическое и информационное обеспечение дисциплины </w:t>
      </w:r>
    </w:p>
    <w:p w14:paraId="0C8233CA" w14:textId="77777777" w:rsidR="009821E0" w:rsidRDefault="009821E0" w:rsidP="009821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color w:val="000000"/>
          <w:highlight w:val="yellow"/>
        </w:rPr>
      </w:pPr>
    </w:p>
    <w:p w14:paraId="7A098CD1" w14:textId="77777777" w:rsidR="004D1ACA" w:rsidRDefault="008472C1" w:rsidP="004D1ACA">
      <w:pPr>
        <w:ind w:left="0" w:hanging="2"/>
        <w:rPr>
          <w:b/>
        </w:rPr>
      </w:pPr>
      <w:r>
        <w:rPr>
          <w:b/>
        </w:rPr>
        <w:t>4</w:t>
      </w:r>
      <w:r w:rsidR="004D1ACA">
        <w:rPr>
          <w:b/>
        </w:rPr>
        <w:t>.1. Учебно-методическое обеспечение</w:t>
      </w:r>
    </w:p>
    <w:p w14:paraId="5B6C3638" w14:textId="77777777" w:rsidR="004D1ACA" w:rsidRDefault="004D1ACA" w:rsidP="004D1ACA">
      <w:pPr>
        <w:ind w:left="0" w:hanging="2"/>
        <w:rPr>
          <w:b/>
        </w:rPr>
      </w:pPr>
    </w:p>
    <w:p w14:paraId="6168EBC4" w14:textId="77777777" w:rsidR="00F73239" w:rsidRDefault="00F73239" w:rsidP="00F73239">
      <w:pPr>
        <w:ind w:left="0" w:hanging="2"/>
        <w:rPr>
          <w:b/>
        </w:rPr>
      </w:pPr>
      <w:r>
        <w:rPr>
          <w:b/>
        </w:rPr>
        <w:t>Основная литература</w:t>
      </w:r>
    </w:p>
    <w:p w14:paraId="1129ADD9" w14:textId="77777777" w:rsidR="00F73239" w:rsidRDefault="00F73239" w:rsidP="00F7323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color w:val="000000"/>
        </w:rPr>
        <w:t xml:space="preserve">Макиенко М. А. Философия: учебное пособие / М. А. Макиенко, В. Н. Фадеева; Национальный исследовательский Томский политехнический университет (ТПУ). —Томск: Изд-во ТПУ, 2011. — 297 с. — Текст электронный // </w:t>
      </w:r>
      <w:r>
        <w:rPr>
          <w:color w:val="000000"/>
        </w:rPr>
        <w:lastRenderedPageBreak/>
        <w:t>URL: </w:t>
      </w:r>
      <w:hyperlink r:id="rId9">
        <w:r>
          <w:rPr>
            <w:color w:val="000000"/>
          </w:rPr>
          <w:t>http://www.lib.tpu.ru/fulltext2/m/2012/m169.pdf</w:t>
        </w:r>
      </w:hyperlink>
      <w:r>
        <w:rPr>
          <w:color w:val="000000"/>
        </w:rPr>
        <w:t xml:space="preserve"> (дата обращения: 02.05.2017).-Режим доступа: из корпоративной сети ТПУ.</w:t>
      </w:r>
    </w:p>
    <w:p w14:paraId="06FF2A0A" w14:textId="77777777" w:rsidR="00F73239" w:rsidRDefault="00F73239" w:rsidP="00F732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Полещук, Л.Г. Философия: учебное пособие / Л.Г. Полещук. — 2-е изд. — Томск: ТПУ, 2016. — 112 с. — Текст: электронный // Лань: электронно-библиотечная система. — URL: https://e.lanbook.com/book/107757 (дата обращения: 02.05.2017). — Режим доступа: из корпоративной сети ТПУ.</w:t>
      </w:r>
    </w:p>
    <w:p w14:paraId="05FC6AB3" w14:textId="77777777" w:rsidR="00F73239" w:rsidRDefault="00F73239" w:rsidP="00F7323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  <w:r>
        <w:rPr>
          <w:color w:val="000000"/>
        </w:rPr>
        <w:t xml:space="preserve">Философия: учебное пособие / Национальный исследовательский Томский политехнический университет (ТПУ); сост. А. А. Корниенко, Р. Б. </w:t>
      </w:r>
      <w:proofErr w:type="spellStart"/>
      <w:r>
        <w:rPr>
          <w:color w:val="000000"/>
        </w:rPr>
        <w:t>Квеско</w:t>
      </w:r>
      <w:proofErr w:type="spellEnd"/>
      <w:r>
        <w:rPr>
          <w:color w:val="000000"/>
        </w:rPr>
        <w:t>, М. А. Макиенко [и др.]. — 2-е изд. — Томск: Изд-во ТПУ, 2013. – 271 С. — Текст электронный // URL: </w:t>
      </w:r>
      <w:hyperlink r:id="rId10">
        <w:r>
          <w:rPr>
            <w:color w:val="000000"/>
          </w:rPr>
          <w:t>http://www.lib.tpu.ru/fulltext2/m/2014/m062.pdf</w:t>
        </w:r>
      </w:hyperlink>
      <w:r>
        <w:rPr>
          <w:color w:val="000000"/>
        </w:rPr>
        <w:t xml:space="preserve"> (дата обращения: 02.05.2017). — Режим доступа: из корпоративной сети ТПУ.</w:t>
      </w:r>
    </w:p>
    <w:p w14:paraId="3F95F6D2" w14:textId="77777777" w:rsidR="00F73239" w:rsidRDefault="00F73239" w:rsidP="00F73239">
      <w:pPr>
        <w:widowControl/>
        <w:ind w:left="0" w:hanging="2"/>
        <w:jc w:val="both"/>
      </w:pPr>
    </w:p>
    <w:p w14:paraId="772AAD0E" w14:textId="77777777" w:rsidR="00F73239" w:rsidRDefault="00F73239" w:rsidP="00F73239">
      <w:pPr>
        <w:widowControl/>
        <w:ind w:left="0" w:hanging="2"/>
        <w:jc w:val="both"/>
      </w:pPr>
    </w:p>
    <w:p w14:paraId="3B3DD8F7" w14:textId="77777777" w:rsidR="00F73239" w:rsidRDefault="00F73239" w:rsidP="00F73239">
      <w:pPr>
        <w:widowControl/>
        <w:ind w:left="0" w:hanging="2"/>
        <w:rPr>
          <w:b/>
        </w:rPr>
      </w:pPr>
      <w:r>
        <w:rPr>
          <w:b/>
        </w:rPr>
        <w:t>Дополнительная литература</w:t>
      </w:r>
    </w:p>
    <w:p w14:paraId="4EB93E57" w14:textId="77777777" w:rsidR="00F73239" w:rsidRDefault="00F73239" w:rsidP="00F73239">
      <w:pPr>
        <w:widowControl/>
        <w:ind w:left="0" w:hanging="2"/>
        <w:rPr>
          <w:b/>
        </w:rPr>
      </w:pPr>
    </w:p>
    <w:p w14:paraId="33997BCE" w14:textId="77777777" w:rsidR="00F73239" w:rsidRDefault="00F73239" w:rsidP="00F73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Кропоткин, П.А. Этика / П.А. Кропоткин. — Санкт-Петербург: Лань, 2013. — 174 с. —Текст: электронный // Лань: электронно-библиотечная система. — URL: https://e.lanbook.com/book/6095 (дата обращения: 02.05.2017). — Режим доступа: из корпоративной сети ТПУ.</w:t>
      </w:r>
    </w:p>
    <w:p w14:paraId="222F4C67" w14:textId="77777777" w:rsidR="00F73239" w:rsidRDefault="00F73239" w:rsidP="00F73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t>Штекль</w:t>
      </w:r>
      <w:proofErr w:type="spellEnd"/>
      <w:r>
        <w:t xml:space="preserve"> А. История средневековой философии] / А. </w:t>
      </w:r>
      <w:proofErr w:type="spellStart"/>
      <w:r>
        <w:t>Штекль</w:t>
      </w:r>
      <w:proofErr w:type="spellEnd"/>
      <w:r>
        <w:t xml:space="preserve">. - Москва : В. М. Саблин, 1912. - 316 с. - Текст: электронный. - URL: https://new.znanium.com/catalog/product/356264 (дата обращения: 02.05.2017)- Режим доступа: из корпоративной сети ТПУ. </w:t>
      </w:r>
    </w:p>
    <w:p w14:paraId="0B92D899" w14:textId="77777777" w:rsidR="00F73239" w:rsidRDefault="00F73239" w:rsidP="00F732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>Лапшин И. И. Очерки по истории философии XIX века / И. И. Лапшин. - Санкт-Петербург: Высшие женские курсы, 1907. - 337 с. - Текст: электронный. - URL: https://new.znanium.com/catalog/product/354625 (дата обращения: 02.05.2017)- Режим доступа: из корпоративной сети ТПУ.</w:t>
      </w:r>
    </w:p>
    <w:p w14:paraId="1B8C1C82" w14:textId="77777777" w:rsidR="004D1ACA" w:rsidRDefault="00F73239" w:rsidP="00F73239">
      <w:pPr>
        <w:widowControl/>
        <w:ind w:left="0" w:hanging="2"/>
        <w:jc w:val="both"/>
      </w:pPr>
      <w:proofErr w:type="spellStart"/>
      <w:r>
        <w:rPr>
          <w:color w:val="000000"/>
        </w:rPr>
        <w:t>Богомазова</w:t>
      </w:r>
      <w:proofErr w:type="spellEnd"/>
      <w:r>
        <w:rPr>
          <w:color w:val="000000"/>
        </w:rPr>
        <w:t xml:space="preserve">, Н.Л. Идея гуманизма в философии древнего Востока: конфуцианство, дзэн-буддизм / Н.Л. </w:t>
      </w:r>
      <w:proofErr w:type="spellStart"/>
      <w:r>
        <w:rPr>
          <w:color w:val="000000"/>
        </w:rPr>
        <w:t>Богомазова</w:t>
      </w:r>
      <w:proofErr w:type="spellEnd"/>
      <w:r>
        <w:rPr>
          <w:color w:val="000000"/>
        </w:rPr>
        <w:t>, Г.В. Валеева // Гуманитарные ведомости ТГПУ им. Л.Н. Толстого. — 2017. — № 4(24). — С. 14-19. — ISSN 2304-4772. — Текст: электронный // Лань: электронно-библиотечная система. — URL: https://e.lanbook.com/journal/issue/307118 (дата обращения: 30.05.2017). — Режим доступа: из корпоративной сети ТПУ</w:t>
      </w:r>
      <w:r w:rsidR="009D5F03">
        <w:rPr>
          <w:color w:val="000000"/>
        </w:rPr>
        <w:t>.</w:t>
      </w:r>
    </w:p>
    <w:p w14:paraId="692E602B" w14:textId="77777777" w:rsidR="004D1ACA" w:rsidRDefault="008472C1" w:rsidP="004D1ACA">
      <w:pPr>
        <w:tabs>
          <w:tab w:val="left" w:pos="709"/>
        </w:tabs>
        <w:ind w:left="0" w:hanging="2"/>
        <w:rPr>
          <w:b/>
        </w:rPr>
      </w:pPr>
      <w:r>
        <w:rPr>
          <w:b/>
        </w:rPr>
        <w:t>4</w:t>
      </w:r>
      <w:r w:rsidR="004D1ACA">
        <w:rPr>
          <w:b/>
        </w:rPr>
        <w:t>.2. Информационное и программное обеспечение</w:t>
      </w:r>
    </w:p>
    <w:p w14:paraId="332C539F" w14:textId="77777777" w:rsidR="001E5D01" w:rsidRDefault="001E5D01" w:rsidP="004D1ACA">
      <w:pPr>
        <w:tabs>
          <w:tab w:val="left" w:pos="709"/>
        </w:tabs>
        <w:ind w:left="0" w:hanging="2"/>
        <w:rPr>
          <w:b/>
        </w:rPr>
      </w:pPr>
    </w:p>
    <w:p w14:paraId="4690DA38" w14:textId="180204E1" w:rsidR="003F09AB" w:rsidRPr="00706623" w:rsidRDefault="003F09AB" w:rsidP="003F09AB">
      <w:pPr>
        <w:numPr>
          <w:ilvl w:val="0"/>
          <w:numId w:val="20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i/>
          <w:color w:val="7030A0"/>
        </w:rPr>
      </w:pPr>
      <w:r w:rsidRPr="00131D67">
        <w:t xml:space="preserve">Электронный курс «Философия». Режим доступа: </w:t>
      </w:r>
      <w:r w:rsidRPr="001E2BE5">
        <w:rPr>
          <w:i/>
        </w:rPr>
        <w:t xml:space="preserve"> </w:t>
      </w:r>
      <w:r w:rsidRPr="00131D67">
        <w:t xml:space="preserve">http://stud.lms.tpu.ru/course/view.php?id=196. </w:t>
      </w:r>
    </w:p>
    <w:p w14:paraId="2081EFC7" w14:textId="33D85613" w:rsidR="00706623" w:rsidRDefault="00706623" w:rsidP="0070662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564FCC7C" w14:textId="77777777" w:rsidR="00706623" w:rsidRPr="00BD6BCB" w:rsidRDefault="00706623" w:rsidP="007066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color w:val="000000"/>
        </w:rPr>
      </w:pPr>
      <w:r w:rsidRPr="00BD6BCB">
        <w:rPr>
          <w:color w:val="000000"/>
        </w:rPr>
        <w:t>Информационно-справочные системы:</w:t>
      </w:r>
    </w:p>
    <w:p w14:paraId="4E649826" w14:textId="77777777" w:rsidR="00706623" w:rsidRPr="00BD6BCB" w:rsidRDefault="00706623" w:rsidP="007066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color w:val="000000"/>
        </w:rPr>
      </w:pPr>
      <w:r w:rsidRPr="00BD6BCB">
        <w:rPr>
          <w:color w:val="000000"/>
        </w:rPr>
        <w:t xml:space="preserve">Профессиональные базы данных и информационно-справочные системы доступны по ссылке: </w:t>
      </w:r>
      <w:hyperlink r:id="rId11" w:history="1">
        <w:r w:rsidRPr="00BD6BCB">
          <w:rPr>
            <w:color w:val="000000"/>
          </w:rPr>
          <w:t>https://www.lib.tpu.ru/html/irs-and-pdb</w:t>
        </w:r>
      </w:hyperlink>
    </w:p>
    <w:p w14:paraId="042DC140" w14:textId="77777777" w:rsidR="00706623" w:rsidRDefault="00706623" w:rsidP="00706623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</w:pPr>
    </w:p>
    <w:p w14:paraId="6A5B66C0" w14:textId="77777777" w:rsidR="00706623" w:rsidRDefault="00706623" w:rsidP="007066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Лицензионное программное обеспечение (в соответствии с </w:t>
      </w:r>
      <w:r>
        <w:rPr>
          <w:b/>
          <w:color w:val="000000"/>
        </w:rPr>
        <w:t>Перечнем   лицензионного программного обеспечения ТПУ)</w:t>
      </w:r>
      <w:r>
        <w:rPr>
          <w:color w:val="000000"/>
        </w:rPr>
        <w:t>:</w:t>
      </w:r>
    </w:p>
    <w:p w14:paraId="4F81BDEC" w14:textId="77777777" w:rsidR="00706623" w:rsidRPr="00706623" w:rsidRDefault="00706623" w:rsidP="00706623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lang w:val="en-US"/>
        </w:rPr>
      </w:pPr>
      <w:r w:rsidRPr="00706623">
        <w:rPr>
          <w:lang w:val="en-US"/>
        </w:rPr>
        <w:t xml:space="preserve">Zoom </w:t>
      </w:r>
      <w:proofErr w:type="spellStart"/>
      <w:r w:rsidRPr="00706623">
        <w:rPr>
          <w:lang w:val="en-US"/>
        </w:rPr>
        <w:t>Zoom</w:t>
      </w:r>
      <w:proofErr w:type="spellEnd"/>
      <w:r w:rsidRPr="00706623">
        <w:rPr>
          <w:lang w:val="en-US"/>
        </w:rPr>
        <w:t xml:space="preserve">; 7-Zip; Adobe Acrobat Reader DC; Adobe Flash Player; </w:t>
      </w:r>
      <w:proofErr w:type="spellStart"/>
      <w:r w:rsidRPr="00706623">
        <w:rPr>
          <w:lang w:val="en-US"/>
        </w:rPr>
        <w:t>AkelPad</w:t>
      </w:r>
      <w:proofErr w:type="spellEnd"/>
      <w:r w:rsidRPr="00706623">
        <w:rPr>
          <w:lang w:val="en-US"/>
        </w:rPr>
        <w:t xml:space="preserve">; Cisco </w:t>
      </w:r>
      <w:proofErr w:type="spellStart"/>
      <w:r w:rsidRPr="00706623">
        <w:rPr>
          <w:lang w:val="en-US"/>
        </w:rPr>
        <w:t>Webex</w:t>
      </w:r>
      <w:proofErr w:type="spellEnd"/>
      <w:r w:rsidRPr="00706623">
        <w:rPr>
          <w:lang w:val="en-US"/>
        </w:rPr>
        <w:t xml:space="preserve"> Meetings; Document Foundation </w:t>
      </w:r>
      <w:proofErr w:type="spellStart"/>
      <w:r w:rsidRPr="00706623">
        <w:rPr>
          <w:lang w:val="en-US"/>
        </w:rPr>
        <w:t>LibreOffice</w:t>
      </w:r>
      <w:proofErr w:type="spellEnd"/>
      <w:r w:rsidRPr="00706623">
        <w:rPr>
          <w:lang w:val="en-US"/>
        </w:rPr>
        <w:t>; Google Chrome; Microsoft Office 2007 Standard Russian Academic; Mozilla Firefox ESR; Tracker Software PDF-</w:t>
      </w:r>
      <w:proofErr w:type="spellStart"/>
      <w:r w:rsidRPr="00706623">
        <w:rPr>
          <w:lang w:val="en-US"/>
        </w:rPr>
        <w:t>XChange</w:t>
      </w:r>
      <w:proofErr w:type="spellEnd"/>
      <w:r w:rsidRPr="00706623">
        <w:rPr>
          <w:lang w:val="en-US"/>
        </w:rPr>
        <w:t xml:space="preserve"> Viewer; </w:t>
      </w:r>
      <w:proofErr w:type="spellStart"/>
      <w:r w:rsidRPr="00706623">
        <w:rPr>
          <w:lang w:val="en-US"/>
        </w:rPr>
        <w:t>WinDjView</w:t>
      </w:r>
      <w:proofErr w:type="spellEnd"/>
      <w:r w:rsidRPr="00706623">
        <w:rPr>
          <w:lang w:val="en-US"/>
        </w:rPr>
        <w:t xml:space="preserve">; </w:t>
      </w:r>
      <w:proofErr w:type="spellStart"/>
      <w:r w:rsidRPr="00706623">
        <w:rPr>
          <w:lang w:val="en-US"/>
        </w:rPr>
        <w:t>XnView</w:t>
      </w:r>
      <w:proofErr w:type="spellEnd"/>
      <w:r w:rsidRPr="00706623">
        <w:rPr>
          <w:lang w:val="en-US"/>
        </w:rPr>
        <w:t xml:space="preserve"> Classic</w:t>
      </w:r>
    </w:p>
    <w:p w14:paraId="0D6AD3E6" w14:textId="77777777" w:rsidR="00706623" w:rsidRPr="00706623" w:rsidRDefault="00706623" w:rsidP="00706623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i/>
          <w:color w:val="7030A0"/>
          <w:lang w:val="en-US"/>
        </w:rPr>
      </w:pPr>
      <w:bookmarkStart w:id="0" w:name="_GoBack"/>
      <w:bookmarkEnd w:id="0"/>
    </w:p>
    <w:sectPr w:rsidR="00706623" w:rsidRPr="00706623">
      <w:headerReference w:type="default" r:id="rId12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C681" w14:textId="77777777" w:rsidR="009B1FA6" w:rsidRDefault="009B1FA6" w:rsidP="008C5802">
      <w:pPr>
        <w:spacing w:line="240" w:lineRule="auto"/>
        <w:ind w:left="0" w:hanging="2"/>
      </w:pPr>
      <w:r>
        <w:separator/>
      </w:r>
    </w:p>
  </w:endnote>
  <w:endnote w:type="continuationSeparator" w:id="0">
    <w:p w14:paraId="6ABA10DE" w14:textId="77777777" w:rsidR="009B1FA6" w:rsidRDefault="009B1FA6" w:rsidP="008C58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E5088" w14:textId="77777777" w:rsidR="009B1FA6" w:rsidRDefault="009B1FA6" w:rsidP="008C5802">
      <w:pPr>
        <w:spacing w:line="240" w:lineRule="auto"/>
        <w:ind w:left="0" w:hanging="2"/>
      </w:pPr>
      <w:r>
        <w:separator/>
      </w:r>
    </w:p>
  </w:footnote>
  <w:footnote w:type="continuationSeparator" w:id="0">
    <w:p w14:paraId="6DA35D4C" w14:textId="77777777" w:rsidR="009B1FA6" w:rsidRDefault="009B1FA6" w:rsidP="008C58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954B" w14:textId="77777777" w:rsidR="00972EC3" w:rsidRDefault="00972E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8011" w14:textId="77777777" w:rsidR="00972EC3" w:rsidRDefault="00972E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EDD"/>
    <w:multiLevelType w:val="multilevel"/>
    <w:tmpl w:val="38C2DD80"/>
    <w:lvl w:ilvl="0">
      <w:start w:val="1"/>
      <w:numFmt w:val="decimal"/>
      <w:lvlText w:val="%1."/>
      <w:lvlJc w:val="left"/>
      <w:pPr>
        <w:ind w:left="13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D53EEB"/>
    <w:multiLevelType w:val="multilevel"/>
    <w:tmpl w:val="F1945118"/>
    <w:lvl w:ilvl="0">
      <w:start w:val="1"/>
      <w:numFmt w:val="decimal"/>
      <w:pStyle w:val="a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71636"/>
    <w:multiLevelType w:val="multilevel"/>
    <w:tmpl w:val="84F4F6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F16E07"/>
    <w:multiLevelType w:val="multilevel"/>
    <w:tmpl w:val="B07C38F2"/>
    <w:lvl w:ilvl="0">
      <w:start w:val="1"/>
      <w:numFmt w:val="decimal"/>
      <w:pStyle w:val="a0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1704E2"/>
    <w:multiLevelType w:val="multilevel"/>
    <w:tmpl w:val="0772223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36904A3"/>
    <w:multiLevelType w:val="multilevel"/>
    <w:tmpl w:val="2EB43BBE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D11BB4"/>
    <w:multiLevelType w:val="multilevel"/>
    <w:tmpl w:val="1AFC866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997357"/>
    <w:multiLevelType w:val="multilevel"/>
    <w:tmpl w:val="48B6C96A"/>
    <w:lvl w:ilvl="0">
      <w:start w:val="1"/>
      <w:numFmt w:val="decimal"/>
      <w:lvlText w:val="%1."/>
      <w:lvlJc w:val="left"/>
      <w:pPr>
        <w:ind w:left="3052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C16D1C"/>
    <w:multiLevelType w:val="multilevel"/>
    <w:tmpl w:val="1A6605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3A25F14"/>
    <w:multiLevelType w:val="multilevel"/>
    <w:tmpl w:val="7438E7E0"/>
    <w:lvl w:ilvl="0">
      <w:start w:val="1"/>
      <w:numFmt w:val="decimal"/>
      <w:pStyle w:val="2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68055C"/>
    <w:multiLevelType w:val="multilevel"/>
    <w:tmpl w:val="79CCF0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EC5B09"/>
    <w:multiLevelType w:val="multilevel"/>
    <w:tmpl w:val="53288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D2E73"/>
    <w:multiLevelType w:val="multilevel"/>
    <w:tmpl w:val="4E22C23A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8843BC"/>
    <w:multiLevelType w:val="multilevel"/>
    <w:tmpl w:val="9D1A8F5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45A4FEE"/>
    <w:multiLevelType w:val="multilevel"/>
    <w:tmpl w:val="54E665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C16A98"/>
    <w:multiLevelType w:val="multilevel"/>
    <w:tmpl w:val="25DE2E32"/>
    <w:lvl w:ilvl="0">
      <w:start w:val="1"/>
      <w:numFmt w:val="decimal"/>
      <w:pStyle w:val="4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3A7979"/>
    <w:multiLevelType w:val="multilevel"/>
    <w:tmpl w:val="E8464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6D292E"/>
    <w:multiLevelType w:val="multilevel"/>
    <w:tmpl w:val="232C95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AE3204"/>
    <w:multiLevelType w:val="multilevel"/>
    <w:tmpl w:val="184EAA44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17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C3"/>
    <w:rsid w:val="00052C90"/>
    <w:rsid w:val="000733FF"/>
    <w:rsid w:val="00086A1F"/>
    <w:rsid w:val="001201AA"/>
    <w:rsid w:val="00155EB6"/>
    <w:rsid w:val="00186954"/>
    <w:rsid w:val="00194A2C"/>
    <w:rsid w:val="001A4484"/>
    <w:rsid w:val="001C3263"/>
    <w:rsid w:val="001E5D01"/>
    <w:rsid w:val="00224B39"/>
    <w:rsid w:val="00281AF0"/>
    <w:rsid w:val="00304488"/>
    <w:rsid w:val="003301C8"/>
    <w:rsid w:val="00346CA0"/>
    <w:rsid w:val="00374FBE"/>
    <w:rsid w:val="003A43DA"/>
    <w:rsid w:val="003B0E93"/>
    <w:rsid w:val="003C0DE2"/>
    <w:rsid w:val="003F09AB"/>
    <w:rsid w:val="00430CF3"/>
    <w:rsid w:val="0043164F"/>
    <w:rsid w:val="00432C76"/>
    <w:rsid w:val="00443515"/>
    <w:rsid w:val="00482242"/>
    <w:rsid w:val="00487ACC"/>
    <w:rsid w:val="004D1ACA"/>
    <w:rsid w:val="00543438"/>
    <w:rsid w:val="005647D4"/>
    <w:rsid w:val="0057600B"/>
    <w:rsid w:val="005E0139"/>
    <w:rsid w:val="00635547"/>
    <w:rsid w:val="00636B31"/>
    <w:rsid w:val="006E63D7"/>
    <w:rsid w:val="007016F9"/>
    <w:rsid w:val="00706623"/>
    <w:rsid w:val="007154DA"/>
    <w:rsid w:val="007624C4"/>
    <w:rsid w:val="007845F1"/>
    <w:rsid w:val="007A3EF2"/>
    <w:rsid w:val="007B07BC"/>
    <w:rsid w:val="007D15C9"/>
    <w:rsid w:val="007D55C8"/>
    <w:rsid w:val="007E057C"/>
    <w:rsid w:val="007F1451"/>
    <w:rsid w:val="00812932"/>
    <w:rsid w:val="008472C1"/>
    <w:rsid w:val="008C5802"/>
    <w:rsid w:val="00910F6E"/>
    <w:rsid w:val="00936DF1"/>
    <w:rsid w:val="00972EC3"/>
    <w:rsid w:val="009821E0"/>
    <w:rsid w:val="0098717C"/>
    <w:rsid w:val="009957DA"/>
    <w:rsid w:val="009B1FA6"/>
    <w:rsid w:val="009D5F03"/>
    <w:rsid w:val="00A2155B"/>
    <w:rsid w:val="00A2583C"/>
    <w:rsid w:val="00A62062"/>
    <w:rsid w:val="00A84148"/>
    <w:rsid w:val="00AA039D"/>
    <w:rsid w:val="00AB0BE5"/>
    <w:rsid w:val="00AC15C8"/>
    <w:rsid w:val="00AE17C4"/>
    <w:rsid w:val="00BB0BD1"/>
    <w:rsid w:val="00C575FE"/>
    <w:rsid w:val="00C77CB0"/>
    <w:rsid w:val="00CF63A8"/>
    <w:rsid w:val="00D07331"/>
    <w:rsid w:val="00D117DE"/>
    <w:rsid w:val="00D426F6"/>
    <w:rsid w:val="00D5233F"/>
    <w:rsid w:val="00D54D66"/>
    <w:rsid w:val="00D8006B"/>
    <w:rsid w:val="00E13AB1"/>
    <w:rsid w:val="00E15075"/>
    <w:rsid w:val="00E556FF"/>
    <w:rsid w:val="00E929A1"/>
    <w:rsid w:val="00F42A2E"/>
    <w:rsid w:val="00F54449"/>
    <w:rsid w:val="00F73239"/>
    <w:rsid w:val="00F865F8"/>
    <w:rsid w:val="00FA73DD"/>
    <w:rsid w:val="00FB1D75"/>
    <w:rsid w:val="00FC211A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EF5"/>
  <w15:docId w15:val="{9EAD660B-7997-4D58-9BE9-5803B0F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22"/>
    <w:next w:val="a1"/>
    <w:pPr>
      <w:spacing w:before="0" w:after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MS Mincho" w:hAnsi="Times New Roman"/>
      <w:b/>
      <w:bCs/>
      <w:w w:val="100"/>
      <w:position w:val="-1"/>
      <w:sz w:val="24"/>
      <w:szCs w:val="28"/>
      <w:effect w:val="none"/>
      <w:vertAlign w:val="baseline"/>
      <w:cs w:val="0"/>
      <w:em w:val="none"/>
      <w:lang w:eastAsia="ja-JP"/>
    </w:rPr>
  </w:style>
  <w:style w:type="character" w:customStyle="1" w:styleId="21">
    <w:name w:val="Заголовок 2 Знак"/>
    <w:rPr>
      <w:rFonts w:ascii="Times New Roman" w:eastAsia="Cambria" w:hAnsi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MS Mincho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paragraph" w:customStyle="1" w:styleId="Style1">
    <w:name w:val="Style1"/>
    <w:basedOn w:val="a1"/>
    <w:pPr>
      <w:spacing w:line="296" w:lineRule="atLeast"/>
      <w:jc w:val="center"/>
    </w:pPr>
  </w:style>
  <w:style w:type="character" w:customStyle="1" w:styleId="FontStyle14">
    <w:name w:val="Font Style14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Times New Roman" w:hAnsi="Times New Roman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FontStyle19">
    <w:name w:val="Font Style19"/>
    <w:rPr>
      <w:rFonts w:ascii="Arial Unicode MS" w:eastAsia="Arial Unicode MS"/>
      <w:b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Arial Unicode MS" w:eastAsia="Arial Unicode MS"/>
      <w:b/>
      <w:w w:val="100"/>
      <w:position w:val="-1"/>
      <w:sz w:val="10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Arial Narrow" w:hAnsi="Arial Narrow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7">
    <w:name w:val="header"/>
    <w:basedOn w:val="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footer"/>
    <w:basedOn w:val="a1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pPr>
      <w:ind w:left="720"/>
      <w:contextualSpacing/>
    </w:pPr>
  </w:style>
  <w:style w:type="paragraph" w:customStyle="1" w:styleId="210">
    <w:name w:val="Средняя сетка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23">
    <w:name w:val="Body Text 2"/>
    <w:basedOn w:val="a1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_СПИСОК_2"/>
    <w:basedOn w:val="a1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31">
    <w:name w:val="Основной текст с отступом 3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32">
    <w:name w:val="Body Text Indent 3"/>
    <w:basedOn w:val="a1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4">
    <w:name w:val="_СПИСОК_4"/>
    <w:basedOn w:val="2"/>
    <w:uiPriority w:val="99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styleId="ab">
    <w:name w:val="Body Text"/>
    <w:basedOn w:val="a1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c">
    <w:name w:val="Основной текст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customStyle="1" w:styleId="12">
    <w:name w:val="Основной текст с отступом;текст;Основной текст 1;Нумерованный список !!;Надин стиль"/>
    <w:basedOn w:val="a1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13">
    <w:name w:val="Основной текст с отступом Знак;текст Знак;Основной текст 1 Знак;Нумерованный список !! Знак;Надин стиль Знак"/>
    <w:rPr>
      <w:rFonts w:ascii="Arial" w:eastAsia="Times New Roman" w:hAnsi="Arial" w:cs="Arial"/>
      <w:w w:val="100"/>
      <w:position w:val="-1"/>
      <w:sz w:val="24"/>
      <w:szCs w:val="28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35">
    <w:name w:val="Body Text 3"/>
    <w:basedOn w:val="a1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">
    <w:name w:val="Normal (Web)"/>
    <w:basedOn w:val="a1"/>
    <w:uiPriority w:val="99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27">
    <w:name w:val="Body Text Indent 2"/>
    <w:basedOn w:val="a1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footnote text"/>
    <w:basedOn w:val="a1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">
    <w:name w:val="Текст сноски Знак"/>
    <w:rPr>
      <w:rFonts w:ascii="Times New Roman" w:eastAsia="MS Mincho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1">
    <w:name w:val="Схема документа Знак"/>
    <w:rPr>
      <w:rFonts w:ascii="Tahoma" w:eastAsia="MS Mincho" w:hAnsi="Tahoma" w:cs="Tahoma"/>
      <w:w w:val="100"/>
      <w:position w:val="-1"/>
      <w:sz w:val="20"/>
      <w:szCs w:val="20"/>
      <w:effect w:val="none"/>
      <w:shd w:val="clear" w:color="auto" w:fill="000080"/>
      <w:vertAlign w:val="baseline"/>
      <w:cs w:val="0"/>
      <w:em w:val="none"/>
      <w:lang w:eastAsia="ja-JP"/>
    </w:rPr>
  </w:style>
  <w:style w:type="paragraph" w:styleId="af2">
    <w:name w:val="Document Map"/>
    <w:basedOn w:val="a1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af3">
    <w:name w:val="Заголовок;Название"/>
    <w:basedOn w:val="a1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4">
    <w:name w:val="Название Знак"/>
    <w:rPr>
      <w:rFonts w:ascii="Times New Roman" w:eastAsia="Times New Roman" w:hAnsi="Times New Roman" w:cs="Times New Roman"/>
      <w:b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paragraph" w:styleId="a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Pr>
      <w:rFonts w:ascii="Times New Roman" w:eastAsia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0">
    <w:name w:val="Основной текст с отступом 3 Знак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28">
    <w:name w:val="_ЗАГ_2"/>
    <w:basedOn w:val="a1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customStyle="1" w:styleId="22">
    <w:name w:val="_ЗАГ_2_2"/>
    <w:basedOn w:val="28"/>
    <w:pPr>
      <w:ind w:firstLine="0"/>
      <w:jc w:val="center"/>
    </w:pPr>
  </w:style>
  <w:style w:type="character" w:customStyle="1" w:styleId="220">
    <w:name w:val="_ЗАГ_2_2 Знак"/>
    <w:basedOn w:val="29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BodyTextChar1">
    <w:name w:val="Body Text Char1"/>
    <w:rPr>
      <w:w w:val="100"/>
      <w:position w:val="-1"/>
      <w:sz w:val="24"/>
      <w:effect w:val="none"/>
      <w:vertAlign w:val="baseline"/>
      <w:cs w:val="0"/>
      <w:em w:val="none"/>
      <w:lang w:val="ru-RU" w:eastAsia="ja-JP"/>
    </w:rPr>
  </w:style>
  <w:style w:type="character" w:customStyle="1" w:styleId="BodyTextIndentChar1Char11Char1Char1Char1">
    <w:name w:val="Body Text Indent Char1;текст Char1;Основной текст 1 Char1;Нумерованный список !! Char1;Надин стиль Char1"/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af7">
    <w:name w:val="Текст примечания Знак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8">
    <w:name w:val="annotation text"/>
    <w:basedOn w:val="a1"/>
    <w:uiPriority w:val="99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9">
    <w:name w:val="_ПРИЛОЖ"/>
    <w:basedOn w:val="Style1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uiPriority w:val="99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a">
    <w:name w:val="_СПИС Знак"/>
    <w:rPr>
      <w:rFonts w:ascii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 w:eastAsia="en-US"/>
    </w:rPr>
  </w:style>
  <w:style w:type="character" w:customStyle="1" w:styleId="afb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c">
    <w:name w:val="Balloon Text"/>
    <w:basedOn w:val="a1"/>
    <w:qFormat/>
    <w:rPr>
      <w:rFonts w:ascii="Tahoma" w:hAnsi="Tahoma" w:cs="Tahoma"/>
      <w:sz w:val="16"/>
      <w:szCs w:val="16"/>
    </w:rPr>
  </w:style>
  <w:style w:type="paragraph" w:styleId="afd">
    <w:name w:val="endnote text"/>
    <w:basedOn w:val="a1"/>
    <w:qFormat/>
    <w:rPr>
      <w:sz w:val="20"/>
      <w:szCs w:val="20"/>
    </w:rPr>
  </w:style>
  <w:style w:type="character" w:customStyle="1" w:styleId="afe">
    <w:name w:val="Текст концевой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f0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aff1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subject"/>
    <w:basedOn w:val="af8"/>
    <w:next w:val="af8"/>
    <w:qFormat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ff4">
    <w:name w:val="Table Grid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lacedisplayid1siteid1518">
    <w:name w:val="inplacedisplayid1siteid1518"/>
    <w:rPr>
      <w:w w:val="100"/>
      <w:position w:val="-1"/>
      <w:effect w:val="none"/>
      <w:vertAlign w:val="baseline"/>
      <w:cs w:val="0"/>
      <w:em w:val="none"/>
    </w:rPr>
  </w:style>
  <w:style w:type="character" w:styleId="aff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6">
    <w:name w:val="page number"/>
    <w:rPr>
      <w:w w:val="100"/>
      <w:position w:val="-1"/>
      <w:effect w:val="none"/>
      <w:vertAlign w:val="baseline"/>
      <w:cs w:val="0"/>
      <w:em w:val="none"/>
    </w:rPr>
  </w:style>
  <w:style w:type="table" w:customStyle="1" w:styleId="51">
    <w:name w:val="Сетка таблицы51"/>
    <w:basedOn w:val="a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pPr>
      <w:ind w:left="720"/>
      <w:contextualSpacing/>
    </w:pPr>
  </w:style>
  <w:style w:type="character" w:customStyle="1" w:styleId="ng-binding">
    <w:name w:val="ng-binding"/>
    <w:rPr>
      <w:w w:val="100"/>
      <w:position w:val="-1"/>
      <w:effect w:val="none"/>
      <w:vertAlign w:val="baseline"/>
      <w:cs w:val="0"/>
      <w:em w:val="none"/>
    </w:r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tpu.ru/html/irs-and-p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tpu.ru/fulltext2/m/2014/m0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2/m16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FpFKoVbotGfZ+blIGFjAvRPbw==">AMUW2mXU88QFVArhv0JswNJo7HMBRoMEeaa7zwxzzIBud5gNR4z18KfOrVGurD7TYMOr63JRWvyq6RbxBJrMq5ovcfjriciCXr6/aPwf/1uNltV1MTB+tGL1nogVkVeTvaXOyX5411IP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Мойзес Борис Борисович</cp:lastModifiedBy>
  <cp:revision>3</cp:revision>
  <dcterms:created xsi:type="dcterms:W3CDTF">2021-02-15T03:04:00Z</dcterms:created>
  <dcterms:modified xsi:type="dcterms:W3CDTF">2021-03-02T09:16:00Z</dcterms:modified>
</cp:coreProperties>
</file>