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B21C" w14:textId="2A7D442D" w:rsidR="00DC03F6" w:rsidRDefault="002C14EC" w:rsidP="00110550">
      <w:pPr>
        <w:pStyle w:val="1"/>
        <w:rPr>
          <w:szCs w:val="24"/>
        </w:rPr>
      </w:pPr>
      <w:bookmarkStart w:id="0" w:name="_GoBack"/>
      <w:r w:rsidRPr="002C14EC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D2BCF4" wp14:editId="579FE0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AA0BD55" w14:textId="06F14A9A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738C39F2" w14:textId="77777777" w:rsidR="00110550" w:rsidRPr="000D2B99" w:rsidRDefault="00110550" w:rsidP="00110550">
      <w:pPr>
        <w:ind w:firstLine="567"/>
        <w:jc w:val="both"/>
      </w:pPr>
    </w:p>
    <w:p w14:paraId="6597F179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11792D7" w14:textId="77777777" w:rsidR="00881028" w:rsidRDefault="00881028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4285"/>
        <w:gridCol w:w="849"/>
        <w:gridCol w:w="3054"/>
      </w:tblGrid>
      <w:tr w:rsidR="00EF4E63" w14:paraId="2445CCB1" w14:textId="77777777" w:rsidTr="00A23B6F">
        <w:tc>
          <w:tcPr>
            <w:tcW w:w="0" w:type="auto"/>
            <w:vMerge w:val="restart"/>
          </w:tcPr>
          <w:p w14:paraId="5068FA73" w14:textId="77777777" w:rsidR="00EF4E63" w:rsidRDefault="00EF4E6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65CFE64" w14:textId="77777777" w:rsidR="00EF4E63" w:rsidRDefault="00EF4E6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89842C2" w14:textId="77777777" w:rsidR="00EF4E63" w:rsidRDefault="00EF4E6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EF4E63" w14:paraId="2AA647FE" w14:textId="77777777" w:rsidTr="00A23B6F">
        <w:tc>
          <w:tcPr>
            <w:tcW w:w="0" w:type="auto"/>
            <w:vMerge/>
          </w:tcPr>
          <w:p w14:paraId="24CA6F54" w14:textId="77777777" w:rsidR="00EF4E63" w:rsidRDefault="00EF4E63" w:rsidP="00A23B6F"/>
        </w:tc>
        <w:tc>
          <w:tcPr>
            <w:tcW w:w="0" w:type="auto"/>
            <w:vMerge/>
          </w:tcPr>
          <w:p w14:paraId="051DB8DE" w14:textId="77777777" w:rsidR="00EF4E63" w:rsidRDefault="00EF4E63" w:rsidP="00A23B6F"/>
        </w:tc>
        <w:tc>
          <w:tcPr>
            <w:tcW w:w="0" w:type="auto"/>
          </w:tcPr>
          <w:p w14:paraId="6049DDD6" w14:textId="77777777" w:rsidR="00EF4E63" w:rsidRDefault="00EF4E6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CD035A2" w14:textId="77777777" w:rsidR="00EF4E63" w:rsidRDefault="00EF4E6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F4E63" w14:paraId="5F6CBCF5" w14:textId="77777777" w:rsidTr="00A23B6F">
        <w:tc>
          <w:tcPr>
            <w:tcW w:w="0" w:type="auto"/>
            <w:vMerge w:val="restart"/>
          </w:tcPr>
          <w:p w14:paraId="4824A155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404E0D59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D62F683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ПК(У)-1.В3</w:t>
            </w:r>
          </w:p>
        </w:tc>
        <w:tc>
          <w:tcPr>
            <w:tcW w:w="0" w:type="auto"/>
          </w:tcPr>
          <w:p w14:paraId="2897B7A3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опыт составления  технического задания на разработку  схемотехнических 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EF4E63" w14:paraId="4BE81E54" w14:textId="77777777" w:rsidTr="00A23B6F">
        <w:tc>
          <w:tcPr>
            <w:tcW w:w="0" w:type="auto"/>
            <w:vMerge/>
          </w:tcPr>
          <w:p w14:paraId="6999ED8D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13B1F4D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42CA815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ПК(У)-1.У3</w:t>
            </w:r>
          </w:p>
        </w:tc>
        <w:tc>
          <w:tcPr>
            <w:tcW w:w="0" w:type="auto"/>
          </w:tcPr>
          <w:p w14:paraId="2039290A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EF4E63" w14:paraId="0D1E882A" w14:textId="77777777" w:rsidTr="00A23B6F">
        <w:tc>
          <w:tcPr>
            <w:tcW w:w="0" w:type="auto"/>
            <w:vMerge/>
          </w:tcPr>
          <w:p w14:paraId="22E0511D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2947BC9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55D94FA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ПК(У)-1.З3</w:t>
            </w:r>
          </w:p>
        </w:tc>
        <w:tc>
          <w:tcPr>
            <w:tcW w:w="0" w:type="auto"/>
          </w:tcPr>
          <w:p w14:paraId="5229152F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EF4E63" w14:paraId="57FD9DD4" w14:textId="77777777" w:rsidTr="00A23B6F">
        <w:tc>
          <w:tcPr>
            <w:tcW w:w="0" w:type="auto"/>
            <w:vMerge w:val="restart"/>
          </w:tcPr>
          <w:p w14:paraId="675A6FCC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137FDC53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B340F41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ПК(У)-3.В2</w:t>
            </w:r>
          </w:p>
        </w:tc>
        <w:tc>
          <w:tcPr>
            <w:tcW w:w="0" w:type="auto"/>
          </w:tcPr>
          <w:p w14:paraId="073A05CF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EF4E63" w14:paraId="1839C400" w14:textId="77777777" w:rsidTr="00A23B6F">
        <w:tc>
          <w:tcPr>
            <w:tcW w:w="0" w:type="auto"/>
            <w:vMerge/>
          </w:tcPr>
          <w:p w14:paraId="379CC0BB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39AA34C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E775A86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ПК(У)-3.У2</w:t>
            </w:r>
          </w:p>
        </w:tc>
        <w:tc>
          <w:tcPr>
            <w:tcW w:w="0" w:type="auto"/>
          </w:tcPr>
          <w:p w14:paraId="33D89E32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EF4E63" w14:paraId="2642EA57" w14:textId="77777777" w:rsidTr="00A23B6F">
        <w:tc>
          <w:tcPr>
            <w:tcW w:w="0" w:type="auto"/>
            <w:vMerge/>
          </w:tcPr>
          <w:p w14:paraId="7B20F3B0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A318FEA" w14:textId="77777777" w:rsidR="00EF4E63" w:rsidRPr="004325C1" w:rsidRDefault="00EF4E6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A6AC9EB" w14:textId="77777777" w:rsidR="00EF4E63" w:rsidRPr="004325C1" w:rsidRDefault="00EF4E63" w:rsidP="00A23B6F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ПК(У)-3.З2</w:t>
            </w:r>
          </w:p>
        </w:tc>
        <w:tc>
          <w:tcPr>
            <w:tcW w:w="0" w:type="auto"/>
          </w:tcPr>
          <w:p w14:paraId="0DD101E8" w14:textId="77777777" w:rsidR="00EF4E63" w:rsidRPr="004325C1" w:rsidRDefault="00EF4E63" w:rsidP="00A23B6F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7024C2E6" w14:textId="77777777" w:rsidR="00110550" w:rsidRDefault="00110550" w:rsidP="00110550">
      <w:pPr>
        <w:jc w:val="both"/>
      </w:pPr>
    </w:p>
    <w:p w14:paraId="4D55F3B4" w14:textId="77777777" w:rsidR="00881028" w:rsidRPr="000D2B99" w:rsidRDefault="00881028" w:rsidP="00110550">
      <w:pPr>
        <w:jc w:val="both"/>
      </w:pPr>
    </w:p>
    <w:p w14:paraId="75732DDC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5EB33938" w14:textId="77777777" w:rsidR="00110550" w:rsidRPr="000D2B99" w:rsidRDefault="00110550" w:rsidP="00110550">
      <w:pPr>
        <w:ind w:firstLine="567"/>
        <w:jc w:val="both"/>
      </w:pPr>
    </w:p>
    <w:p w14:paraId="1CA7138E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50A5EBE0" w14:textId="77777777" w:rsidR="00110550" w:rsidRDefault="00110550" w:rsidP="00110550">
      <w:pPr>
        <w:ind w:firstLine="567"/>
        <w:jc w:val="both"/>
      </w:pPr>
    </w:p>
    <w:p w14:paraId="0856E08C" w14:textId="77777777" w:rsidR="00881028" w:rsidRDefault="00881028" w:rsidP="00110550">
      <w:pPr>
        <w:ind w:firstLine="567"/>
        <w:jc w:val="both"/>
      </w:pPr>
    </w:p>
    <w:p w14:paraId="07F10B1E" w14:textId="77777777" w:rsidR="00881028" w:rsidRDefault="00881028" w:rsidP="00110550">
      <w:pPr>
        <w:ind w:firstLine="567"/>
        <w:jc w:val="both"/>
      </w:pPr>
    </w:p>
    <w:p w14:paraId="4544307A" w14:textId="77777777" w:rsidR="00881028" w:rsidRDefault="00881028" w:rsidP="00110550">
      <w:pPr>
        <w:ind w:firstLine="567"/>
        <w:jc w:val="both"/>
      </w:pPr>
    </w:p>
    <w:p w14:paraId="64048319" w14:textId="77777777" w:rsidR="00881028" w:rsidRPr="000D2B99" w:rsidRDefault="00881028" w:rsidP="00110550">
      <w:pPr>
        <w:ind w:firstLine="567"/>
        <w:jc w:val="both"/>
      </w:pPr>
    </w:p>
    <w:p w14:paraId="1C263A90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1A1700C" w14:textId="77777777" w:rsidR="00774EF8" w:rsidRDefault="00774EF8" w:rsidP="00774EF8">
      <w:pPr>
        <w:ind w:firstLine="600"/>
        <w:jc w:val="both"/>
      </w:pPr>
    </w:p>
    <w:p w14:paraId="295425A6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69063F" w14:paraId="20C1FB5B" w14:textId="77777777">
        <w:tc>
          <w:tcPr>
            <w:tcW w:w="0" w:type="auto"/>
            <w:gridSpan w:val="2"/>
          </w:tcPr>
          <w:p w14:paraId="1C350802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980E445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9063F" w14:paraId="30F23C75" w14:textId="77777777" w:rsidTr="00881028">
        <w:tc>
          <w:tcPr>
            <w:tcW w:w="411" w:type="pct"/>
          </w:tcPr>
          <w:p w14:paraId="4CD48A67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0CE820A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D5F6D55" w14:textId="77777777" w:rsidR="0069063F" w:rsidRDefault="0069063F"/>
        </w:tc>
      </w:tr>
      <w:tr w:rsidR="00881028" w14:paraId="010F50CD" w14:textId="77777777" w:rsidTr="00881028">
        <w:tc>
          <w:tcPr>
            <w:tcW w:w="411" w:type="pct"/>
          </w:tcPr>
          <w:p w14:paraId="58062187" w14:textId="77777777" w:rsidR="00881028" w:rsidRDefault="00881028" w:rsidP="00363B75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E412DC0" w14:textId="77777777" w:rsidR="00881028" w:rsidRDefault="00881028" w:rsidP="00363B75">
            <w:r>
              <w:rPr>
                <w:sz w:val="20"/>
                <w:szCs w:val="20"/>
              </w:rPr>
              <w:t>Знание методологических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25852CAB" w14:textId="77777777" w:rsidR="00881028" w:rsidRDefault="00881028" w:rsidP="006C125B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6C125B">
              <w:rPr>
                <w:sz w:val="20"/>
                <w:szCs w:val="20"/>
              </w:rPr>
              <w:t>1</w:t>
            </w:r>
          </w:p>
        </w:tc>
      </w:tr>
      <w:tr w:rsidR="0069063F" w14:paraId="2A401BBA" w14:textId="77777777" w:rsidTr="00881028">
        <w:tc>
          <w:tcPr>
            <w:tcW w:w="411" w:type="pct"/>
          </w:tcPr>
          <w:p w14:paraId="439B702F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D2B9F41" w14:textId="77777777" w:rsidR="0069063F" w:rsidRDefault="00A15C93">
            <w:r>
              <w:rPr>
                <w:sz w:val="20"/>
                <w:szCs w:val="20"/>
              </w:rPr>
              <w:t xml:space="preserve"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</w:t>
            </w:r>
            <w:r>
              <w:rPr>
                <w:sz w:val="20"/>
                <w:szCs w:val="20"/>
              </w:rPr>
              <w:lastRenderedPageBreak/>
              <w:t>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4D89604C" w14:textId="77777777" w:rsidR="0069063F" w:rsidRDefault="00A15C93" w:rsidP="006C125B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</w:t>
            </w:r>
            <w:r w:rsidR="006C125B">
              <w:rPr>
                <w:sz w:val="20"/>
                <w:szCs w:val="20"/>
              </w:rPr>
              <w:t>3</w:t>
            </w:r>
          </w:p>
        </w:tc>
      </w:tr>
      <w:tr w:rsidR="0069063F" w14:paraId="01F804D8" w14:textId="77777777" w:rsidTr="00881028">
        <w:tc>
          <w:tcPr>
            <w:tcW w:w="411" w:type="pct"/>
          </w:tcPr>
          <w:p w14:paraId="7874796C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27630FAF" w14:textId="77777777" w:rsidR="0069063F" w:rsidRDefault="00A15C93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1E5D7256" w14:textId="77777777" w:rsidR="0069063F" w:rsidRDefault="00A15C93" w:rsidP="006C125B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6C125B">
              <w:rPr>
                <w:sz w:val="20"/>
                <w:szCs w:val="20"/>
              </w:rPr>
              <w:t>3</w:t>
            </w:r>
          </w:p>
        </w:tc>
      </w:tr>
    </w:tbl>
    <w:p w14:paraId="22DE7D68" w14:textId="77777777" w:rsidR="00774EF8" w:rsidRDefault="00774EF8" w:rsidP="00774EF8">
      <w:pPr>
        <w:pStyle w:val="1"/>
        <w:jc w:val="left"/>
        <w:rPr>
          <w:szCs w:val="24"/>
        </w:rPr>
      </w:pPr>
    </w:p>
    <w:p w14:paraId="4C7DB555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DA2515A" w14:textId="77777777" w:rsidR="00B96D3D" w:rsidRPr="00B96D3D" w:rsidRDefault="00B96D3D" w:rsidP="00B96D3D">
      <w:pPr>
        <w:rPr>
          <w:lang w:eastAsia="ja-JP"/>
        </w:rPr>
      </w:pPr>
    </w:p>
    <w:p w14:paraId="2717AA83" w14:textId="77777777" w:rsidR="00881028" w:rsidRDefault="00881028" w:rsidP="00EA69D3">
      <w:pPr>
        <w:pStyle w:val="1"/>
        <w:rPr>
          <w:szCs w:val="24"/>
        </w:rPr>
      </w:pPr>
    </w:p>
    <w:p w14:paraId="51F51BA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33210F5" w14:textId="77777777" w:rsidR="00AC4C4F" w:rsidRPr="00AC4C4F" w:rsidRDefault="00AC4C4F" w:rsidP="00EB7921">
      <w:pPr>
        <w:rPr>
          <w:lang w:eastAsia="ja-JP"/>
        </w:rPr>
      </w:pPr>
    </w:p>
    <w:p w14:paraId="72C1718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57"/>
        <w:gridCol w:w="2876"/>
        <w:gridCol w:w="2120"/>
        <w:gridCol w:w="1369"/>
      </w:tblGrid>
      <w:tr w:rsidR="0069063F" w14:paraId="60244DC2" w14:textId="77777777">
        <w:tc>
          <w:tcPr>
            <w:tcW w:w="0" w:type="auto"/>
          </w:tcPr>
          <w:p w14:paraId="022E134E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CA74C29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9219CE8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98D6339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9063F" w14:paraId="3C30B897" w14:textId="77777777">
        <w:tc>
          <w:tcPr>
            <w:tcW w:w="0" w:type="auto"/>
            <w:vMerge w:val="restart"/>
          </w:tcPr>
          <w:p w14:paraId="6BC7F353" w14:textId="77777777" w:rsidR="0069063F" w:rsidRDefault="00A15C93">
            <w:r>
              <w:rPr>
                <w:sz w:val="20"/>
                <w:szCs w:val="20"/>
              </w:rPr>
              <w:t>Раздел 1. MES- модули АТПП</w:t>
            </w:r>
          </w:p>
        </w:tc>
        <w:tc>
          <w:tcPr>
            <w:tcW w:w="0" w:type="auto"/>
            <w:vMerge w:val="restart"/>
          </w:tcPr>
          <w:p w14:paraId="70CEADE9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РД-1, РД-3, РД-2</w:t>
            </w:r>
          </w:p>
        </w:tc>
        <w:tc>
          <w:tcPr>
            <w:tcW w:w="0" w:type="auto"/>
          </w:tcPr>
          <w:p w14:paraId="43F2C01A" w14:textId="77777777" w:rsidR="0069063F" w:rsidRDefault="00A15C9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2C0740B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9063F" w14:paraId="56CF2F34" w14:textId="77777777">
        <w:tc>
          <w:tcPr>
            <w:tcW w:w="0" w:type="auto"/>
            <w:vMerge/>
          </w:tcPr>
          <w:p w14:paraId="34265698" w14:textId="77777777" w:rsidR="0069063F" w:rsidRDefault="0069063F"/>
        </w:tc>
        <w:tc>
          <w:tcPr>
            <w:tcW w:w="0" w:type="auto"/>
            <w:vMerge/>
          </w:tcPr>
          <w:p w14:paraId="3DD4C19D" w14:textId="77777777" w:rsidR="0069063F" w:rsidRDefault="0069063F"/>
        </w:tc>
        <w:tc>
          <w:tcPr>
            <w:tcW w:w="0" w:type="auto"/>
          </w:tcPr>
          <w:p w14:paraId="261466F3" w14:textId="77777777" w:rsidR="0069063F" w:rsidRDefault="00A15C9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7BE339E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9063F" w14:paraId="6A5AC5AE" w14:textId="77777777">
        <w:tc>
          <w:tcPr>
            <w:tcW w:w="0" w:type="auto"/>
            <w:vMerge/>
          </w:tcPr>
          <w:p w14:paraId="6552D300" w14:textId="77777777" w:rsidR="0069063F" w:rsidRDefault="0069063F"/>
        </w:tc>
        <w:tc>
          <w:tcPr>
            <w:tcW w:w="0" w:type="auto"/>
            <w:vMerge/>
          </w:tcPr>
          <w:p w14:paraId="3575A388" w14:textId="77777777" w:rsidR="0069063F" w:rsidRDefault="0069063F"/>
        </w:tc>
        <w:tc>
          <w:tcPr>
            <w:tcW w:w="0" w:type="auto"/>
          </w:tcPr>
          <w:p w14:paraId="7D0F6DE5" w14:textId="77777777" w:rsidR="0069063F" w:rsidRDefault="00A15C9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3F7F40F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9063F" w14:paraId="1568D009" w14:textId="77777777">
        <w:tc>
          <w:tcPr>
            <w:tcW w:w="0" w:type="auto"/>
            <w:vMerge/>
          </w:tcPr>
          <w:p w14:paraId="375E8312" w14:textId="77777777" w:rsidR="0069063F" w:rsidRDefault="0069063F"/>
        </w:tc>
        <w:tc>
          <w:tcPr>
            <w:tcW w:w="0" w:type="auto"/>
            <w:vMerge/>
          </w:tcPr>
          <w:p w14:paraId="3FD721BB" w14:textId="77777777" w:rsidR="0069063F" w:rsidRDefault="0069063F"/>
        </w:tc>
        <w:tc>
          <w:tcPr>
            <w:tcW w:w="0" w:type="auto"/>
          </w:tcPr>
          <w:p w14:paraId="3B35D4C2" w14:textId="77777777" w:rsidR="0069063F" w:rsidRDefault="00A15C9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B2FD771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69063F" w14:paraId="0DEF1CE1" w14:textId="77777777">
        <w:tc>
          <w:tcPr>
            <w:tcW w:w="0" w:type="auto"/>
            <w:vMerge w:val="restart"/>
          </w:tcPr>
          <w:p w14:paraId="7101B5C5" w14:textId="77777777" w:rsidR="0069063F" w:rsidRDefault="00A15C93">
            <w:r>
              <w:rPr>
                <w:sz w:val="20"/>
                <w:szCs w:val="20"/>
              </w:rPr>
              <w:t>Раздел 2. Автоматизация типовых технологических процессов</w:t>
            </w:r>
          </w:p>
        </w:tc>
        <w:tc>
          <w:tcPr>
            <w:tcW w:w="0" w:type="auto"/>
            <w:vMerge w:val="restart"/>
          </w:tcPr>
          <w:p w14:paraId="69A731DD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РД-2, РД-1, РД-3</w:t>
            </w:r>
          </w:p>
        </w:tc>
        <w:tc>
          <w:tcPr>
            <w:tcW w:w="0" w:type="auto"/>
          </w:tcPr>
          <w:p w14:paraId="4E30C952" w14:textId="77777777" w:rsidR="0069063F" w:rsidRDefault="00A15C9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0A8270E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9063F" w14:paraId="6C330CB9" w14:textId="77777777">
        <w:tc>
          <w:tcPr>
            <w:tcW w:w="0" w:type="auto"/>
            <w:vMerge/>
          </w:tcPr>
          <w:p w14:paraId="2933A095" w14:textId="77777777" w:rsidR="0069063F" w:rsidRDefault="0069063F"/>
        </w:tc>
        <w:tc>
          <w:tcPr>
            <w:tcW w:w="0" w:type="auto"/>
            <w:vMerge/>
          </w:tcPr>
          <w:p w14:paraId="3CA43A7D" w14:textId="77777777" w:rsidR="0069063F" w:rsidRDefault="0069063F"/>
        </w:tc>
        <w:tc>
          <w:tcPr>
            <w:tcW w:w="0" w:type="auto"/>
          </w:tcPr>
          <w:p w14:paraId="03649665" w14:textId="77777777" w:rsidR="0069063F" w:rsidRDefault="00A15C9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4EA5105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9063F" w14:paraId="099A640E" w14:textId="77777777">
        <w:tc>
          <w:tcPr>
            <w:tcW w:w="0" w:type="auto"/>
            <w:vMerge/>
          </w:tcPr>
          <w:p w14:paraId="7D7C0239" w14:textId="77777777" w:rsidR="0069063F" w:rsidRDefault="0069063F"/>
        </w:tc>
        <w:tc>
          <w:tcPr>
            <w:tcW w:w="0" w:type="auto"/>
            <w:vMerge/>
          </w:tcPr>
          <w:p w14:paraId="196E5000" w14:textId="77777777" w:rsidR="0069063F" w:rsidRDefault="0069063F"/>
        </w:tc>
        <w:tc>
          <w:tcPr>
            <w:tcW w:w="0" w:type="auto"/>
          </w:tcPr>
          <w:p w14:paraId="37FFDD40" w14:textId="77777777" w:rsidR="0069063F" w:rsidRDefault="00A15C9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D7C480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9063F" w14:paraId="0D6189A1" w14:textId="77777777">
        <w:tc>
          <w:tcPr>
            <w:tcW w:w="0" w:type="auto"/>
            <w:vMerge/>
          </w:tcPr>
          <w:p w14:paraId="02FD22D0" w14:textId="77777777" w:rsidR="0069063F" w:rsidRDefault="0069063F"/>
        </w:tc>
        <w:tc>
          <w:tcPr>
            <w:tcW w:w="0" w:type="auto"/>
            <w:vMerge/>
          </w:tcPr>
          <w:p w14:paraId="442D421B" w14:textId="77777777" w:rsidR="0069063F" w:rsidRDefault="0069063F"/>
        </w:tc>
        <w:tc>
          <w:tcPr>
            <w:tcW w:w="0" w:type="auto"/>
          </w:tcPr>
          <w:p w14:paraId="174DD6A9" w14:textId="77777777" w:rsidR="0069063F" w:rsidRDefault="00A15C9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030DB80" w14:textId="77777777" w:rsidR="0069063F" w:rsidRDefault="00A15C93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71E9ADF1" w14:textId="77777777" w:rsidR="00683F17" w:rsidRPr="00683F17" w:rsidRDefault="00683F17" w:rsidP="00683F17">
      <w:pPr>
        <w:jc w:val="both"/>
        <w:rPr>
          <w:lang w:val="en-US"/>
        </w:rPr>
      </w:pPr>
    </w:p>
    <w:p w14:paraId="2CC2E931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C78D358" w14:textId="77777777" w:rsidR="00881028" w:rsidRDefault="00A15C93">
      <w:r>
        <w:rPr>
          <w:b/>
          <w:bCs/>
        </w:rPr>
        <w:t>Раздел 1. MES- модули АТПП</w:t>
      </w:r>
    </w:p>
    <w:p w14:paraId="5250A8F1" w14:textId="77777777" w:rsidR="00881028" w:rsidRDefault="00A15C93" w:rsidP="00881028">
      <w:pPr>
        <w:jc w:val="both"/>
      </w:pPr>
      <w:r>
        <w:t>Модель контроля и автоматизированного управления производством. Моделирование цеха/предприятия. Модель информационных потоков. Функциональное обеспечение АРМ</w:t>
      </w:r>
    </w:p>
    <w:p w14:paraId="7B6DF472" w14:textId="77777777" w:rsidR="00881028" w:rsidRDefault="00A15C93">
      <w:r>
        <w:br/>
      </w:r>
      <w:r>
        <w:rPr>
          <w:b/>
          <w:bCs/>
        </w:rPr>
        <w:t>Темы лекций:</w:t>
      </w:r>
      <w:r>
        <w:br/>
        <w:t>1. Модель контроля и автоматизированного управления производством</w:t>
      </w:r>
      <w:r>
        <w:br/>
        <w:t>2. Моделирование цеха/предприятия. Модель информационных потоков</w:t>
      </w:r>
      <w:r>
        <w:br/>
        <w:t>3. Функциональное обеспечение АРМ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PRM- объектная модель цеха/предприятия DCA- сбор и хранение данных</w:t>
      </w:r>
      <w:r>
        <w:br/>
        <w:t>2. DCA - сбор и хранение данных</w:t>
      </w:r>
      <w:r>
        <w:br/>
        <w:t>3. DPU - диспетчеризация производства</w:t>
      </w:r>
      <w:r>
        <w:br/>
        <w:t>4. DOC - управление документами и сообщениями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PM - управление производственными процессами</w:t>
      </w:r>
      <w:r>
        <w:br/>
        <w:t>2. MM - управление техобслуживанием</w:t>
      </w:r>
      <w:r>
        <w:br/>
        <w:t>3. ODS - оперативное/детальное планирование</w:t>
      </w:r>
      <w:r>
        <w:br/>
        <w:t>4. QM - управление качеством продукции</w:t>
      </w:r>
      <w:r>
        <w:br/>
        <w:t>5. PTG - отслеживание продуктов и операций</w:t>
      </w:r>
      <w:r>
        <w:br/>
      </w:r>
      <w:r>
        <w:br/>
      </w:r>
      <w:r>
        <w:rPr>
          <w:b/>
          <w:bCs/>
        </w:rPr>
        <w:t>Раздел 2. Автоматизация типовых технологических процессов</w:t>
      </w:r>
    </w:p>
    <w:p w14:paraId="4447C3E2" w14:textId="77777777" w:rsidR="00881028" w:rsidRDefault="00A15C93" w:rsidP="00881028">
      <w:pPr>
        <w:jc w:val="both"/>
      </w:pPr>
      <w:r>
        <w:t>Системы автоматического управления динамическими объектами автоматизации. Методы математического описания объектов автоматизации. Проблемы автоматического регулирования параметрами технологических установок.  Методические основы выбора параметров ПИД – регуляторов. Автоматическая настройка и адаптация регуляторов</w:t>
      </w:r>
    </w:p>
    <w:p w14:paraId="1032825B" w14:textId="77777777" w:rsidR="0069063F" w:rsidRDefault="00A15C93">
      <w:r>
        <w:lastRenderedPageBreak/>
        <w:br/>
      </w:r>
      <w:r>
        <w:rPr>
          <w:b/>
          <w:bCs/>
        </w:rPr>
        <w:t>Темы лекций:</w:t>
      </w:r>
      <w:r>
        <w:br/>
        <w:t>1. Системы автоматического управления динамическими объектами автоматизации</w:t>
      </w:r>
      <w:r>
        <w:br/>
        <w:t>2. Автоматизация процессов перемещения жидкостей и газов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Методы математического описания объектов автоматизации. Методические основы выбора параметров ПИД – регуляторов</w:t>
      </w:r>
      <w:r>
        <w:br/>
        <w:t>2. Автоматическая настройка и адаптация регуляторов</w:t>
      </w:r>
      <w:r>
        <w:br/>
        <w:t>3. Автоматизация пуска и останова технологического оборудования</w:t>
      </w:r>
      <w:r>
        <w:br/>
        <w:t>4. StateFlow-моделирование систем автоматного регулирования технологических процессов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Моделирование систем автоматического регулирования технологическими параметрами</w:t>
      </w:r>
      <w:r>
        <w:br/>
        <w:t>2. Регулирование расхода, соотношения расхода</w:t>
      </w:r>
      <w:r>
        <w:br/>
        <w:t>3. Автоматизация тепловых процессов</w:t>
      </w:r>
      <w:r>
        <w:br/>
      </w:r>
      <w:r>
        <w:br/>
      </w:r>
    </w:p>
    <w:p w14:paraId="7CBF9AF2" w14:textId="77777777" w:rsidR="00881028" w:rsidRDefault="00881028"/>
    <w:p w14:paraId="5DA83777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964AC52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4633825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411BC7BA" w14:textId="77777777" w:rsidR="0069063F" w:rsidRDefault="00A15C93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61CA0408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1E09A277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2AA76D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09EC8A4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683F2A7" w14:textId="77777777" w:rsidR="0069063F" w:rsidRDefault="00A15C93">
      <w:r>
        <w:rPr>
          <w:b/>
          <w:bCs/>
        </w:rPr>
        <w:t>Основная литература</w:t>
      </w:r>
      <w:r>
        <w:br/>
        <w:t>1. Автоматизация технологических процессов и производств : учебное пособие. — Вологда : Инфра-Инженерия, 2019. — 224 с. — ISBN 978-5-9729-0330-6. — Текст : электронный // Лань : электронно-библиотечная система. — URL: https://e.lanbook.com/book/124603 (дата обращения: 04.08.2020). — Режим доступа: для авториз. пользователей.</w:t>
      </w:r>
      <w:r>
        <w:br/>
        <w:t>2. Основы автоматизации технологических процессов и производств : учебное пособие : в 2 томах / под редакцией Г. Б. Евгенева. — Москва : МГТУ им. Баумана, 2015 — Том 2 : Методы проектирования и управления — 2015. — 479 с. — ISBN 978-5-7038-4139-6. — Текст : электронный // Лань : электронно-библиотечная система. — URL: https://e.lanbook.com/book/106343 (дата обращения: 04.08.2020). — Режим доступа: для авториз. пользователей.</w:t>
      </w:r>
      <w:r>
        <w:br/>
        <w:t xml:space="preserve">3. Чупин, А. В. Автоматизация технологических процессов и производств : учебное пособие / А. В. Чупин. — Кемерово : КемГУ, 2013. — 151 с. — Текст : электронный // Лань : </w:t>
      </w:r>
      <w:r>
        <w:lastRenderedPageBreak/>
        <w:t>электронно-библиотечная система. — URL: https://e.lanbook.com/book/45650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Е. И. Яблочников, А. В. Пирогов, Ю. С. Андреев. Автоматизация технологической подготовки производства в приборостроении. – СПб: Университет ИТМО, 2018 – 116 с.</w:t>
      </w:r>
      <w:r>
        <w:br/>
      </w:r>
    </w:p>
    <w:p w14:paraId="7F00B78C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98E6F9E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85CE0A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E245CB6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405825E" w14:textId="77777777" w:rsidR="00881028" w:rsidRDefault="00881028" w:rsidP="00881028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2267183B" w14:textId="77777777" w:rsidR="00881028" w:rsidRDefault="00881028" w:rsidP="00881028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68195F3B" w14:textId="77777777" w:rsidR="00881028" w:rsidRDefault="00881028" w:rsidP="00881028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3067456F" w14:textId="77777777" w:rsidR="00881028" w:rsidRDefault="00881028" w:rsidP="00881028">
      <w:r>
        <w:t>4. [Электронный ресурс] Электронная библиотечная система «Znanium» – Режим доступа: URL. – http://znanium.com/</w:t>
      </w:r>
    </w:p>
    <w:p w14:paraId="04DF757D" w14:textId="77777777" w:rsidR="00881028" w:rsidRDefault="00881028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BAAFECD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9FDAF67" w14:textId="77777777" w:rsidR="00881028" w:rsidRPr="00C62136" w:rsidRDefault="00881028" w:rsidP="00881028">
      <w:pPr>
        <w:rPr>
          <w:strike/>
          <w:lang w:val="en-US"/>
        </w:rPr>
      </w:pPr>
      <w:r w:rsidRPr="007D540A">
        <w:rPr>
          <w:lang w:val="en-US"/>
        </w:rPr>
        <w:t xml:space="preserve">1. </w:t>
      </w:r>
      <w:r w:rsidRPr="00173133">
        <w:rPr>
          <w:lang w:val="en-US"/>
        </w:rPr>
        <w:t>MatLab</w:t>
      </w:r>
      <w:r w:rsidRPr="007D540A">
        <w:rPr>
          <w:lang w:val="en-US"/>
        </w:rPr>
        <w:t xml:space="preserve">, </w:t>
      </w:r>
      <w:r>
        <w:t>компания</w:t>
      </w:r>
      <w:r w:rsidRPr="007D540A">
        <w:rPr>
          <w:lang w:val="en-US"/>
        </w:rPr>
        <w:t xml:space="preserve">  </w:t>
      </w:r>
      <w:r w:rsidRPr="00173133">
        <w:rPr>
          <w:lang w:val="en-US"/>
        </w:rPr>
        <w:t>The</w:t>
      </w:r>
      <w:r w:rsidRPr="007D540A">
        <w:rPr>
          <w:lang w:val="en-US"/>
        </w:rPr>
        <w:t xml:space="preserve"> </w:t>
      </w:r>
      <w:r w:rsidRPr="00173133">
        <w:rPr>
          <w:lang w:val="en-US"/>
        </w:rPr>
        <w:t>MathWorks</w:t>
      </w:r>
      <w:r w:rsidRPr="007D540A">
        <w:rPr>
          <w:lang w:val="en-US"/>
        </w:rPr>
        <w:br/>
        <w:t xml:space="preserve">2. </w:t>
      </w:r>
      <w:r>
        <w:t>Приложение</w:t>
      </w:r>
      <w:r w:rsidRPr="007D540A">
        <w:rPr>
          <w:lang w:val="en-US"/>
        </w:rPr>
        <w:t xml:space="preserve"> </w:t>
      </w:r>
      <w:r w:rsidRPr="00173133">
        <w:rPr>
          <w:lang w:val="en-US"/>
        </w:rPr>
        <w:t>Symbolic</w:t>
      </w:r>
      <w:r w:rsidRPr="007D540A">
        <w:rPr>
          <w:lang w:val="en-US"/>
        </w:rPr>
        <w:t xml:space="preserve"> </w:t>
      </w:r>
      <w:r w:rsidRPr="00173133">
        <w:rPr>
          <w:lang w:val="en-US"/>
        </w:rPr>
        <w:t>Math</w:t>
      </w:r>
      <w:r w:rsidRPr="007D540A">
        <w:rPr>
          <w:lang w:val="en-US"/>
        </w:rPr>
        <w:t xml:space="preserve"> </w:t>
      </w:r>
      <w:r w:rsidRPr="00173133">
        <w:rPr>
          <w:lang w:val="en-US"/>
        </w:rPr>
        <w:t>Toolbox</w:t>
      </w:r>
      <w:r w:rsidRPr="007D540A">
        <w:rPr>
          <w:lang w:val="en-US"/>
        </w:rPr>
        <w:t xml:space="preserve"> </w:t>
      </w:r>
      <w:r>
        <w:t>пакета</w:t>
      </w:r>
      <w:r w:rsidRPr="007D540A">
        <w:rPr>
          <w:lang w:val="en-US"/>
        </w:rPr>
        <w:t xml:space="preserve"> </w:t>
      </w:r>
      <w:r w:rsidRPr="00173133">
        <w:rPr>
          <w:lang w:val="en-US"/>
        </w:rPr>
        <w:t>MATLAB</w:t>
      </w:r>
      <w:r w:rsidRPr="007D540A">
        <w:rPr>
          <w:lang w:val="en-US"/>
        </w:rPr>
        <w:br/>
        <w:t xml:space="preserve">3. </w:t>
      </w:r>
      <w:r>
        <w:t>Приложение</w:t>
      </w:r>
      <w:r w:rsidRPr="00C62136">
        <w:rPr>
          <w:lang w:val="en-US"/>
        </w:rPr>
        <w:t xml:space="preserve"> Simulink </w:t>
      </w:r>
      <w:r>
        <w:t>пакета</w:t>
      </w:r>
      <w:r w:rsidRPr="00C62136">
        <w:rPr>
          <w:lang w:val="en-US"/>
        </w:rPr>
        <w:t xml:space="preserve"> MATLAB</w:t>
      </w:r>
      <w:r w:rsidRPr="00C62136">
        <w:rPr>
          <w:lang w:val="en-US"/>
        </w:rPr>
        <w:br/>
        <w:t>4. Microsoft Office</w:t>
      </w:r>
    </w:p>
    <w:p w14:paraId="543ECD58" w14:textId="77777777" w:rsidR="0069063F" w:rsidRPr="00EF4E63" w:rsidRDefault="00881028" w:rsidP="00881028">
      <w:r w:rsidRPr="00C62136">
        <w:rPr>
          <w:lang w:val="en-US"/>
        </w:rPr>
        <w:t>5</w:t>
      </w:r>
      <w:r w:rsidRPr="00901BDA">
        <w:rPr>
          <w:lang w:val="en-US"/>
        </w:rPr>
        <w:t xml:space="preserve">. CodeSys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C62136">
        <w:rPr>
          <w:lang w:val="en-US"/>
        </w:rPr>
        <w:t>6</w:t>
      </w:r>
      <w:r w:rsidRPr="00901BDA">
        <w:rPr>
          <w:lang w:val="en-US"/>
        </w:rPr>
        <w:t xml:space="preserve">. CodeSys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C62136">
        <w:rPr>
          <w:lang w:val="en-US"/>
        </w:rPr>
        <w:t>7.</w:t>
      </w:r>
      <w:r w:rsidRPr="00901BDA">
        <w:rPr>
          <w:lang w:val="en-US"/>
        </w:rPr>
        <w:t xml:space="preserve"> </w:t>
      </w:r>
      <w:r>
        <w:t>TIA Portal v.15, компания Siemens</w:t>
      </w:r>
      <w:r>
        <w:br/>
      </w:r>
    </w:p>
    <w:p w14:paraId="08589B63" w14:textId="77777777" w:rsidR="00945CED" w:rsidRPr="00EF4E63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4A4DE674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69063F" w14:paraId="5214CBF4" w14:textId="77777777">
        <w:tc>
          <w:tcPr>
            <w:tcW w:w="0" w:type="auto"/>
          </w:tcPr>
          <w:p w14:paraId="298EC08A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47D4426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34AC53BA" w14:textId="77777777" w:rsidR="0069063F" w:rsidRDefault="00A15C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69063F" w14:paraId="11C42EB1" w14:textId="77777777">
        <w:tc>
          <w:tcPr>
            <w:tcW w:w="0" w:type="auto"/>
          </w:tcPr>
          <w:p w14:paraId="02E13120" w14:textId="77777777" w:rsidR="0069063F" w:rsidRDefault="00A15C93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426582B" w14:textId="77777777" w:rsidR="0069063F" w:rsidRDefault="00A15C93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E111E4D" w14:textId="77777777" w:rsidR="0069063F" w:rsidRDefault="00A15C93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69063F" w14:paraId="5DD6B5EF" w14:textId="77777777">
        <w:tc>
          <w:tcPr>
            <w:tcW w:w="0" w:type="auto"/>
          </w:tcPr>
          <w:p w14:paraId="2E3FF10D" w14:textId="77777777" w:rsidR="0069063F" w:rsidRDefault="00A15C93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60F54C4" w14:textId="77777777" w:rsidR="0069063F" w:rsidRDefault="00A15C93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7533C342" w14:textId="77777777" w:rsidR="0069063F" w:rsidRDefault="00A15C93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</w:tbl>
    <w:p w14:paraId="110E6E84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lastRenderedPageBreak/>
        <w:br w:type="page"/>
      </w:r>
    </w:p>
    <w:p w14:paraId="5E6EAED6" w14:textId="7EF0425E" w:rsidR="00EB7921" w:rsidRPr="007F6BAB" w:rsidRDefault="00DC03F6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393C5F" wp14:editId="458E98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76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1981482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3C8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F43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D480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B4915F2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892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8E44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9766" w14:textId="77777777" w:rsidR="00EB7921" w:rsidRDefault="00EB7921" w:rsidP="00F77D66">
            <w:pPr>
              <w:jc w:val="both"/>
            </w:pPr>
          </w:p>
        </w:tc>
      </w:tr>
      <w:tr w:rsidR="00EB7921" w14:paraId="7A2A10D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C25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BDA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8A1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B063B8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CD1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FCD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7AA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B5DACF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676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D1D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608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8B232D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F60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F9A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563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754DE5B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78F61" w14:textId="77777777" w:rsidR="00700627" w:rsidRDefault="00700627" w:rsidP="009A6764">
      <w:r>
        <w:separator/>
      </w:r>
    </w:p>
  </w:endnote>
  <w:endnote w:type="continuationSeparator" w:id="0">
    <w:p w14:paraId="160FF505" w14:textId="77777777" w:rsidR="00700627" w:rsidRDefault="0070062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5430" w14:textId="77777777" w:rsidR="00700627" w:rsidRDefault="00700627" w:rsidP="009A6764">
      <w:r>
        <w:separator/>
      </w:r>
    </w:p>
  </w:footnote>
  <w:footnote w:type="continuationSeparator" w:id="0">
    <w:p w14:paraId="22E4C8DB" w14:textId="77777777" w:rsidR="00700627" w:rsidRDefault="00700627" w:rsidP="009A6764">
      <w:r>
        <w:continuationSeparator/>
      </w:r>
    </w:p>
  </w:footnote>
  <w:footnote w:id="1">
    <w:p w14:paraId="2EF92EC9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E2B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79D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01B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4EC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65E2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08D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BF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485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3A6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3F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25B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27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4C5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5B95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540A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028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952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5C93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2A77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1DE8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46278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3F6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341D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E63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133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AEBA"/>
  <w15:docId w15:val="{5465B54C-6C04-44FB-8E9D-5EFBE43A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A461-1E27-4C9A-AD71-07B84E67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2021-02-03T14:06:00Z</dcterms:created>
  <dcterms:modified xsi:type="dcterms:W3CDTF">2021-05-06T03:43:00Z</dcterms:modified>
</cp:coreProperties>
</file>