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D0" w:rsidRPr="0034471C" w:rsidRDefault="00385DD0" w:rsidP="003447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ПО ДИСЦИПЛИНЕ</w:t>
      </w:r>
    </w:p>
    <w:p w:rsidR="00385DD0" w:rsidRPr="0034471C" w:rsidRDefault="00385DD0" w:rsidP="0034471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4471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ПРИЕМ </w:t>
      </w:r>
      <w:r w:rsidR="00D27053" w:rsidRPr="0034471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201</w:t>
      </w:r>
      <w:r w:rsidR="008B3BB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</w:t>
      </w:r>
      <w:r w:rsidRPr="0034471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г.</w:t>
      </w:r>
    </w:p>
    <w:p w:rsidR="00385DD0" w:rsidRPr="0034471C" w:rsidRDefault="00385DD0" w:rsidP="00344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</w:pPr>
      <w:r w:rsidRPr="0034471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ФОРМА ОБУЧЕНИЯ </w:t>
      </w:r>
      <w:r w:rsidR="00D27053" w:rsidRPr="0034471C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</w:t>
      </w:r>
      <w:r w:rsidR="00326536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за</w:t>
      </w:r>
      <w:r w:rsidR="00D27053" w:rsidRPr="0034471C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очная</w:t>
      </w:r>
    </w:p>
    <w:p w:rsidR="00385DD0" w:rsidRPr="0034471C" w:rsidRDefault="00385DD0" w:rsidP="0034471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F5872" w:rsidRPr="0034471C" w:rsidRDefault="008F5872" w:rsidP="0034471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1551"/>
        <w:gridCol w:w="1060"/>
        <w:gridCol w:w="7439"/>
      </w:tblGrid>
      <w:tr w:rsidR="00385DD0" w:rsidRPr="0034471C" w:rsidTr="00724BFC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D0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Теоретические</w:t>
            </w:r>
            <w:proofErr w:type="spellEnd"/>
            <w:r w:rsidRPr="0034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34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электротехники</w:t>
            </w:r>
            <w:proofErr w:type="spellEnd"/>
            <w:r w:rsidRPr="0034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54843" w:rsidRPr="0034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4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</w:t>
            </w:r>
          </w:p>
        </w:tc>
      </w:tr>
      <w:tr w:rsidR="00385DD0" w:rsidRPr="0034471C" w:rsidTr="00724BFC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5DD0" w:rsidRPr="0034471C" w:rsidRDefault="00385DD0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85DD0" w:rsidRPr="0034471C" w:rsidRDefault="00385DD0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872" w:rsidRPr="0034471C" w:rsidRDefault="008F5872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4CA1" w:rsidRPr="0034471C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4CA1" w:rsidRPr="0034471C" w:rsidRDefault="002E4CA1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CA1" w:rsidRPr="0034471C" w:rsidRDefault="00AE67FE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4471C">
              <w:rPr>
                <w:rFonts w:ascii="Times New Roman" w:hAnsi="Times New Roman" w:cs="Times New Roman"/>
                <w:b/>
              </w:rPr>
              <w:t>13.03.02 Электроэнергетика и электротехника</w:t>
            </w:r>
          </w:p>
        </w:tc>
      </w:tr>
      <w:tr w:rsidR="002E4CA1" w:rsidRPr="0034471C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4CA1" w:rsidRPr="0034471C" w:rsidRDefault="002E4CA1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Образовательная программа 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CA1" w:rsidRPr="0034471C" w:rsidRDefault="003763AE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4471C">
              <w:rPr>
                <w:rFonts w:ascii="Times New Roman" w:hAnsi="Times New Roman" w:cs="Times New Roman"/>
                <w:b/>
              </w:rPr>
              <w:t>Электроэнергетика</w:t>
            </w:r>
          </w:p>
        </w:tc>
      </w:tr>
      <w:tr w:rsidR="002E4CA1" w:rsidRPr="0034471C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4CA1" w:rsidRPr="0034471C" w:rsidRDefault="002E4CA1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CA1" w:rsidRPr="0034471C" w:rsidRDefault="00512585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12585">
              <w:rPr>
                <w:rFonts w:ascii="Times New Roman" w:hAnsi="Times New Roman" w:cs="Times New Roman"/>
                <w:b/>
              </w:rPr>
              <w:t>Электроснабжение</w:t>
            </w:r>
            <w:bookmarkStart w:id="0" w:name="_GoBack"/>
            <w:bookmarkEnd w:id="0"/>
          </w:p>
        </w:tc>
      </w:tr>
      <w:tr w:rsidR="00385DD0" w:rsidRPr="0034471C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85DD0" w:rsidRPr="0034471C" w:rsidRDefault="00385DD0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5DD0" w:rsidRPr="0034471C" w:rsidRDefault="00385DD0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="00D27053" w:rsidRPr="00344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D27053" w:rsidRPr="00344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5DD0" w:rsidRPr="0034471C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85DD0" w:rsidRPr="0034471C" w:rsidRDefault="00385DD0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5DD0" w:rsidRPr="0034471C" w:rsidRDefault="00385DD0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4CA1" w:rsidRPr="0034471C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CA1" w:rsidRPr="0034471C" w:rsidRDefault="002E4CA1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CA1" w:rsidRPr="0034471C" w:rsidRDefault="00854843" w:rsidP="0034471C">
            <w:pPr>
              <w:pStyle w:val="1b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4CA1" w:rsidRPr="0034471C" w:rsidRDefault="002E4CA1" w:rsidP="0034471C">
            <w:pPr>
              <w:pStyle w:val="1b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1" w:rsidRPr="0034471C" w:rsidRDefault="00C769C7" w:rsidP="0034471C">
            <w:pPr>
              <w:pStyle w:val="1b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4CA1" w:rsidRPr="0034471C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CA1" w:rsidRPr="0034471C" w:rsidRDefault="002E4CA1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кредитах (зачетных единицах)</w:t>
            </w:r>
          </w:p>
        </w:tc>
        <w:tc>
          <w:tcPr>
            <w:tcW w:w="10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A1" w:rsidRPr="0034471C" w:rsidRDefault="003E3F74" w:rsidP="0034471C">
            <w:pPr>
              <w:pStyle w:val="1b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85DD0" w:rsidRPr="0034471C" w:rsidTr="00724BFC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D0" w:rsidRPr="0034471C" w:rsidRDefault="00385DD0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D0" w:rsidRPr="0034471C" w:rsidRDefault="00385DD0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5DD0" w:rsidRPr="0034471C" w:rsidTr="00724BFC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D0" w:rsidRPr="0034471C" w:rsidRDefault="00385DD0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DD0" w:rsidRPr="0034471C" w:rsidRDefault="00385DD0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4CA1" w:rsidRPr="0034471C" w:rsidTr="005D1652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4471C" w:rsidRPr="0034471C" w:rsidRDefault="0034471C" w:rsidP="00803F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4471C">
              <w:rPr>
                <w:rFonts w:ascii="Times New Roman" w:hAnsi="Times New Roman" w:cs="Times New Roman"/>
              </w:rPr>
              <w:t>И.о. заведующего кафедрой –</w:t>
            </w:r>
          </w:p>
          <w:p w:rsidR="002E4CA1" w:rsidRPr="0034471C" w:rsidRDefault="0034471C" w:rsidP="0034471C">
            <w:pPr>
              <w:pStyle w:val="1b"/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1C">
              <w:rPr>
                <w:rFonts w:ascii="Times New Roman" w:hAnsi="Times New Roman" w:cs="Times New Roman"/>
              </w:rPr>
              <w:t>руководителя отделения на правах кафедры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CA1" w:rsidRPr="0034471C" w:rsidRDefault="002E4CA1" w:rsidP="0034471C">
            <w:pPr>
              <w:pStyle w:val="1b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4CA1" w:rsidRPr="0034471C" w:rsidRDefault="003E3F74" w:rsidP="0034471C">
            <w:pPr>
              <w:pStyle w:val="1b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</w:rPr>
              <w:t>Ивашутенко</w:t>
            </w:r>
            <w:proofErr w:type="spellEnd"/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E3F74" w:rsidRPr="0034471C" w:rsidRDefault="003E3F74" w:rsidP="0034471C">
            <w:pPr>
              <w:pStyle w:val="1b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CA1" w:rsidRPr="0034471C" w:rsidTr="005D1652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4CA1" w:rsidRPr="0034471C" w:rsidRDefault="002E4CA1" w:rsidP="0034471C">
            <w:pPr>
              <w:pStyle w:val="1b"/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ООП</w:t>
            </w:r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CA1" w:rsidRPr="0034471C" w:rsidRDefault="002E4CA1" w:rsidP="0034471C">
            <w:pPr>
              <w:pStyle w:val="1b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4CA1" w:rsidRPr="0034471C" w:rsidRDefault="003763AE" w:rsidP="0034471C">
            <w:pPr>
              <w:pStyle w:val="1b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В.В.</w:t>
            </w:r>
          </w:p>
          <w:p w:rsidR="003763AE" w:rsidRPr="0034471C" w:rsidRDefault="003763AE" w:rsidP="0034471C">
            <w:pPr>
              <w:pStyle w:val="1b"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CA1" w:rsidRPr="0034471C" w:rsidTr="005D1652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4CA1" w:rsidRPr="0034471C" w:rsidRDefault="002E4CA1" w:rsidP="0034471C">
            <w:pPr>
              <w:pStyle w:val="1b"/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4CA1" w:rsidRDefault="000F191E" w:rsidP="0034471C">
            <w:pPr>
              <w:pStyle w:val="1b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191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-635</wp:posOffset>
                  </wp:positionV>
                  <wp:extent cx="819150" cy="449822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пр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4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191E" w:rsidRPr="000F191E" w:rsidRDefault="000F191E" w:rsidP="0034471C">
            <w:pPr>
              <w:pStyle w:val="1b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4CA1" w:rsidRPr="0034471C" w:rsidRDefault="003E3F74" w:rsidP="0034471C">
            <w:pPr>
              <w:pStyle w:val="1b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385DD0" w:rsidRPr="0034471C" w:rsidRDefault="00385DD0" w:rsidP="003447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0" w:rsidRPr="0034471C" w:rsidRDefault="00385DD0" w:rsidP="003447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72" w:rsidRPr="0034471C" w:rsidRDefault="008F5872" w:rsidP="003447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D0" w:rsidRPr="0034471C" w:rsidRDefault="005F51DD" w:rsidP="003447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5DD0" w:rsidRPr="0034471C" w:rsidSect="008F5872">
          <w:headerReference w:type="default" r:id="rId10"/>
          <w:type w:val="continuous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3447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471C" w:rsidRPr="0034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385DD0" w:rsidRPr="0034471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85DD0" w:rsidRPr="0034471C" w:rsidRDefault="00910D27" w:rsidP="0034471C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4471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3E3F74" w:rsidRPr="0034471C">
        <w:rPr>
          <w:rFonts w:ascii="Times New Roman" w:eastAsia="Times New Roman" w:hAnsi="Times New Roman" w:cs="Times New Roman"/>
          <w:b/>
        </w:rPr>
        <w:t>Теоретические основы электротехники 1.1</w:t>
      </w:r>
      <w:r w:rsidR="00385DD0" w:rsidRPr="0034471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p w:rsidR="00724BFC" w:rsidRPr="0034471C" w:rsidRDefault="00724BFC" w:rsidP="0034471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836"/>
        <w:gridCol w:w="1274"/>
        <w:gridCol w:w="2364"/>
        <w:gridCol w:w="1156"/>
        <w:gridCol w:w="8"/>
        <w:gridCol w:w="2730"/>
        <w:gridCol w:w="1300"/>
        <w:gridCol w:w="3315"/>
      </w:tblGrid>
      <w:tr w:rsidR="00896E74" w:rsidRPr="0034471C" w:rsidTr="002E4CA1">
        <w:trPr>
          <w:trHeight w:val="373"/>
          <w:tblHeader/>
        </w:trPr>
        <w:tc>
          <w:tcPr>
            <w:tcW w:w="2125" w:type="dxa"/>
            <w:vMerge w:val="restart"/>
            <w:shd w:val="clear" w:color="auto" w:fill="EDEDED"/>
            <w:vAlign w:val="center"/>
          </w:tcPr>
          <w:p w:rsidR="00982617" w:rsidRPr="0034471C" w:rsidRDefault="00982617" w:rsidP="0034471C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3447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Элемент образовательной программы (дисциплина, практика, ГИА)</w:t>
            </w:r>
          </w:p>
        </w:tc>
        <w:tc>
          <w:tcPr>
            <w:tcW w:w="836" w:type="dxa"/>
            <w:vMerge w:val="restart"/>
            <w:shd w:val="clear" w:color="auto" w:fill="EDEDED"/>
            <w:vAlign w:val="center"/>
          </w:tcPr>
          <w:p w:rsidR="00982617" w:rsidRPr="0034471C" w:rsidRDefault="00982617" w:rsidP="0034471C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34471C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Семестр</w:t>
            </w:r>
          </w:p>
        </w:tc>
        <w:tc>
          <w:tcPr>
            <w:tcW w:w="1274" w:type="dxa"/>
            <w:vMerge w:val="restart"/>
            <w:shd w:val="clear" w:color="auto" w:fill="EDEDED"/>
            <w:vAlign w:val="center"/>
          </w:tcPr>
          <w:p w:rsidR="00982617" w:rsidRPr="0034471C" w:rsidRDefault="00982617" w:rsidP="0034471C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34471C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  <w:p w:rsidR="00982617" w:rsidRPr="0034471C" w:rsidRDefault="00982617" w:rsidP="0034471C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364" w:type="dxa"/>
            <w:vMerge w:val="restart"/>
            <w:shd w:val="clear" w:color="auto" w:fill="EDEDED"/>
            <w:vAlign w:val="center"/>
          </w:tcPr>
          <w:p w:rsidR="00982617" w:rsidRPr="0034471C" w:rsidRDefault="00982617" w:rsidP="0034471C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vertAlign w:val="superscript"/>
                <w:lang w:eastAsia="ja-JP"/>
              </w:rPr>
            </w:pPr>
            <w:r w:rsidRPr="0034471C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3894" w:type="dxa"/>
            <w:gridSpan w:val="3"/>
            <w:shd w:val="clear" w:color="auto" w:fill="EDEDED"/>
            <w:vAlign w:val="center"/>
          </w:tcPr>
          <w:p w:rsidR="00982617" w:rsidRPr="0034471C" w:rsidRDefault="00982617" w:rsidP="0034471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34471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Индикаторы достижения компетенций</w:t>
            </w:r>
          </w:p>
        </w:tc>
        <w:tc>
          <w:tcPr>
            <w:tcW w:w="4615" w:type="dxa"/>
            <w:gridSpan w:val="2"/>
            <w:shd w:val="clear" w:color="auto" w:fill="EDEDED"/>
            <w:vAlign w:val="center"/>
          </w:tcPr>
          <w:p w:rsidR="00982617" w:rsidRPr="0034471C" w:rsidRDefault="00982617" w:rsidP="0034471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34471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896E74" w:rsidRPr="0034471C" w:rsidTr="002E4CA1">
        <w:trPr>
          <w:trHeight w:val="417"/>
          <w:tblHeader/>
        </w:trPr>
        <w:tc>
          <w:tcPr>
            <w:tcW w:w="2125" w:type="dxa"/>
            <w:vMerge/>
            <w:shd w:val="clear" w:color="auto" w:fill="EDEDED"/>
          </w:tcPr>
          <w:p w:rsidR="00982617" w:rsidRPr="0034471C" w:rsidRDefault="00982617" w:rsidP="0034471C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36" w:type="dxa"/>
            <w:vMerge/>
            <w:shd w:val="clear" w:color="auto" w:fill="EDEDED"/>
          </w:tcPr>
          <w:p w:rsidR="00982617" w:rsidRPr="0034471C" w:rsidRDefault="00982617" w:rsidP="0034471C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4" w:type="dxa"/>
            <w:vMerge/>
            <w:shd w:val="clear" w:color="auto" w:fill="EDEDED"/>
            <w:vAlign w:val="center"/>
          </w:tcPr>
          <w:p w:rsidR="00982617" w:rsidRPr="0034471C" w:rsidRDefault="00982617" w:rsidP="0034471C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364" w:type="dxa"/>
            <w:vMerge/>
            <w:shd w:val="clear" w:color="auto" w:fill="EDEDED"/>
            <w:vAlign w:val="center"/>
          </w:tcPr>
          <w:p w:rsidR="00982617" w:rsidRPr="0034471C" w:rsidRDefault="00982617" w:rsidP="0034471C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64" w:type="dxa"/>
            <w:gridSpan w:val="2"/>
            <w:shd w:val="clear" w:color="auto" w:fill="EDEDED"/>
            <w:vAlign w:val="center"/>
          </w:tcPr>
          <w:p w:rsidR="00982617" w:rsidRPr="0034471C" w:rsidRDefault="00982617" w:rsidP="0034471C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34471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Код индикатора</w:t>
            </w:r>
          </w:p>
        </w:tc>
        <w:tc>
          <w:tcPr>
            <w:tcW w:w="2730" w:type="dxa"/>
            <w:shd w:val="clear" w:color="auto" w:fill="EDEDED"/>
            <w:vAlign w:val="center"/>
          </w:tcPr>
          <w:p w:rsidR="00982617" w:rsidRPr="0034471C" w:rsidRDefault="00982617" w:rsidP="0034471C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34471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Наименование индикатора достижения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982617" w:rsidRPr="0034471C" w:rsidRDefault="00982617" w:rsidP="0034471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34471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3315" w:type="dxa"/>
            <w:shd w:val="clear" w:color="auto" w:fill="EDEDED"/>
            <w:vAlign w:val="center"/>
          </w:tcPr>
          <w:p w:rsidR="00982617" w:rsidRPr="0034471C" w:rsidRDefault="00982617" w:rsidP="0034471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34471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</w:tc>
      </w:tr>
      <w:tr w:rsidR="003E3F74" w:rsidRPr="0034471C" w:rsidTr="003E3F74">
        <w:trPr>
          <w:trHeight w:val="223"/>
        </w:trPr>
        <w:tc>
          <w:tcPr>
            <w:tcW w:w="2125" w:type="dxa"/>
            <w:vMerge w:val="restart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Теоретические основы электротехники 1.1</w:t>
            </w:r>
          </w:p>
        </w:tc>
        <w:tc>
          <w:tcPr>
            <w:tcW w:w="836" w:type="dxa"/>
            <w:vMerge w:val="restart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4" w:type="dxa"/>
            <w:vMerge w:val="restart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4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ja-JP"/>
              </w:rPr>
              <w:t>ОП</w:t>
            </w:r>
            <w:proofErr w:type="gramStart"/>
            <w:r w:rsidRPr="0034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ja-JP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ja-JP"/>
              </w:rPr>
              <w:t>У)-</w:t>
            </w:r>
            <w:r w:rsidRPr="0034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64" w:type="dxa"/>
            <w:vMerge w:val="restart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34471C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методы анализа и моделирования электрических цепей и электрических машин</w:t>
            </w:r>
          </w:p>
        </w:tc>
        <w:tc>
          <w:tcPr>
            <w:tcW w:w="1156" w:type="dxa"/>
            <w:vMerge w:val="restart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4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И.ОП</w:t>
            </w:r>
            <w:proofErr w:type="gramStart"/>
            <w:r w:rsidRPr="0034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У)-3.1</w:t>
            </w:r>
          </w:p>
        </w:tc>
        <w:tc>
          <w:tcPr>
            <w:tcW w:w="2738" w:type="dxa"/>
            <w:gridSpan w:val="2"/>
            <w:vMerge w:val="restart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4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Использует методы анализа и моделирования линейных и нелинейных цепей постоянного и переменного тока, переходных процессов в электрических цепях постоянного и переменного тока. </w:t>
            </w:r>
          </w:p>
        </w:tc>
        <w:tc>
          <w:tcPr>
            <w:tcW w:w="1300" w:type="dxa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47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</w:t>
            </w:r>
            <w:proofErr w:type="gramStart"/>
            <w:r w:rsidRPr="003447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У)-3.1В1</w:t>
            </w:r>
          </w:p>
        </w:tc>
        <w:tc>
          <w:tcPr>
            <w:tcW w:w="3315" w:type="dxa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 xml:space="preserve">Владеет опытом расчета установившихся режимов и переходных процессов линейных и нелинейных цепей постоянного и переменного тока </w:t>
            </w:r>
            <w:r w:rsidRPr="003447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E3F74" w:rsidRPr="0034471C" w:rsidTr="005D1652">
        <w:trPr>
          <w:trHeight w:val="255"/>
        </w:trPr>
        <w:tc>
          <w:tcPr>
            <w:tcW w:w="2125" w:type="dxa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8" w:type="dxa"/>
            <w:gridSpan w:val="2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proofErr w:type="gramStart"/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У)-3.1У1</w:t>
            </w:r>
          </w:p>
        </w:tc>
        <w:tc>
          <w:tcPr>
            <w:tcW w:w="3315" w:type="dxa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Умеет применять методы расчета установившихся режимов и переходных процессов в линейных и нелинейных цепях постоянного и переменного тока</w:t>
            </w:r>
            <w:r w:rsidRPr="003447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E3F74" w:rsidRPr="0034471C" w:rsidTr="005D1652">
        <w:trPr>
          <w:trHeight w:val="570"/>
        </w:trPr>
        <w:tc>
          <w:tcPr>
            <w:tcW w:w="2125" w:type="dxa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8" w:type="dxa"/>
            <w:gridSpan w:val="2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proofErr w:type="gramStart"/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У)-3.1З1</w:t>
            </w:r>
          </w:p>
        </w:tc>
        <w:tc>
          <w:tcPr>
            <w:tcW w:w="3315" w:type="dxa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Знает основные понятия и законы теории линейных и нелинейных цепей постоянного и переменного тока</w:t>
            </w:r>
            <w:r w:rsidRPr="003447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E3F74" w:rsidRPr="0034471C" w:rsidTr="005D1652">
        <w:trPr>
          <w:trHeight w:val="187"/>
        </w:trPr>
        <w:tc>
          <w:tcPr>
            <w:tcW w:w="2125" w:type="dxa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3E3F74" w:rsidRPr="0034471C" w:rsidRDefault="003E3F74" w:rsidP="0034471C">
            <w:pPr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ОП</w:t>
            </w:r>
            <w:proofErr w:type="gramStart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У)-</w:t>
            </w: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4" w:type="dxa"/>
            <w:vMerge w:val="restart"/>
            <w:vAlign w:val="center"/>
          </w:tcPr>
          <w:p w:rsidR="003E3F74" w:rsidRPr="0034471C" w:rsidRDefault="003E3F74" w:rsidP="0034471C">
            <w:pPr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34471C">
              <w:rPr>
                <w:rFonts w:ascii="Times New Roman" w:hAnsi="Times New Roman" w:cs="Times New Roman"/>
                <w:sz w:val="16"/>
                <w:szCs w:val="16"/>
              </w:rPr>
              <w:t xml:space="preserve">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  <w:tc>
          <w:tcPr>
            <w:tcW w:w="1156" w:type="dxa"/>
            <w:vMerge w:val="restart"/>
            <w:vAlign w:val="center"/>
          </w:tcPr>
          <w:p w:rsidR="003E3F74" w:rsidRPr="0034471C" w:rsidRDefault="003E3F74" w:rsidP="0034471C">
            <w:pPr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И.ОП</w:t>
            </w:r>
            <w:proofErr w:type="gramStart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У)-</w:t>
            </w: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738" w:type="dxa"/>
            <w:gridSpan w:val="2"/>
            <w:vMerge w:val="restart"/>
            <w:vAlign w:val="center"/>
          </w:tcPr>
          <w:p w:rsidR="003E3F74" w:rsidRPr="0034471C" w:rsidRDefault="003E3F74" w:rsidP="0034471C">
            <w:pPr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Выбирает средства измерения, проводит измерения электрических и неэлектрических величин, обрабатывает результаты измерений и оценивает их погрешность</w:t>
            </w:r>
          </w:p>
        </w:tc>
        <w:tc>
          <w:tcPr>
            <w:tcW w:w="1300" w:type="dxa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ОП</w:t>
            </w:r>
            <w:proofErr w:type="gramStart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У)-</w:t>
            </w: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5.1В2</w:t>
            </w:r>
          </w:p>
        </w:tc>
        <w:tc>
          <w:tcPr>
            <w:tcW w:w="3315" w:type="dxa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Владеет опытом работы с приборами и установками для экспериментальных исследований</w:t>
            </w:r>
            <w:r w:rsidRPr="003447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E3F74" w:rsidRPr="0034471C" w:rsidTr="005D1652">
        <w:trPr>
          <w:trHeight w:val="90"/>
        </w:trPr>
        <w:tc>
          <w:tcPr>
            <w:tcW w:w="2125" w:type="dxa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E3F74" w:rsidRPr="0034471C" w:rsidRDefault="003E3F74" w:rsidP="0034471C">
            <w:pPr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3E3F74" w:rsidRPr="0034471C" w:rsidRDefault="003E3F74" w:rsidP="0034471C">
            <w:pPr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</w:tcPr>
          <w:p w:rsidR="003E3F74" w:rsidRPr="0034471C" w:rsidRDefault="003E3F74" w:rsidP="0034471C">
            <w:pPr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3E3F74" w:rsidRPr="0034471C" w:rsidRDefault="003E3F74" w:rsidP="0034471C">
            <w:pPr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ОП</w:t>
            </w:r>
            <w:proofErr w:type="gramStart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У)-</w:t>
            </w: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5.1У2</w:t>
            </w:r>
          </w:p>
        </w:tc>
        <w:tc>
          <w:tcPr>
            <w:tcW w:w="3315" w:type="dxa"/>
          </w:tcPr>
          <w:p w:rsidR="003E3F74" w:rsidRPr="0034471C" w:rsidRDefault="003E3F74" w:rsidP="0034471C">
            <w:pPr>
              <w:pStyle w:val="Default"/>
              <w:ind w:firstLine="12"/>
              <w:contextualSpacing/>
              <w:rPr>
                <w:sz w:val="16"/>
                <w:szCs w:val="16"/>
              </w:rPr>
            </w:pPr>
            <w:r w:rsidRPr="0034471C">
              <w:rPr>
                <w:color w:val="auto"/>
                <w:sz w:val="16"/>
                <w:szCs w:val="16"/>
              </w:rPr>
              <w:t>Умеет проводить эксперименты по заданным методикам с последующей обработкой и анализом результатов</w:t>
            </w:r>
            <w:r w:rsidRPr="0034471C"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E3F74" w:rsidRPr="0034471C" w:rsidTr="005D1652">
        <w:trPr>
          <w:trHeight w:val="120"/>
        </w:trPr>
        <w:tc>
          <w:tcPr>
            <w:tcW w:w="2125" w:type="dxa"/>
            <w:vMerge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3E3F74" w:rsidRPr="0034471C" w:rsidRDefault="003E3F74" w:rsidP="0034471C">
            <w:pPr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3E3F74" w:rsidRPr="0034471C" w:rsidRDefault="003E3F74" w:rsidP="0034471C">
            <w:pPr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vMerge/>
          </w:tcPr>
          <w:p w:rsidR="003E3F74" w:rsidRPr="0034471C" w:rsidRDefault="003E3F74" w:rsidP="0034471C">
            <w:pPr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3E3F74" w:rsidRPr="0034471C" w:rsidRDefault="003E3F74" w:rsidP="0034471C">
            <w:pPr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3E3F74" w:rsidRPr="0034471C" w:rsidRDefault="003E3F74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ОП</w:t>
            </w:r>
            <w:proofErr w:type="gramStart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У)-</w:t>
            </w: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5.1З3</w:t>
            </w:r>
          </w:p>
        </w:tc>
        <w:tc>
          <w:tcPr>
            <w:tcW w:w="3315" w:type="dxa"/>
            <w:vAlign w:val="center"/>
          </w:tcPr>
          <w:p w:rsidR="003E3F74" w:rsidRPr="0034471C" w:rsidRDefault="003E3F74" w:rsidP="0034471C">
            <w:pPr>
              <w:pStyle w:val="Default"/>
              <w:ind w:firstLine="12"/>
              <w:contextualSpacing/>
              <w:rPr>
                <w:sz w:val="16"/>
                <w:szCs w:val="16"/>
              </w:rPr>
            </w:pPr>
            <w:r w:rsidRPr="0034471C">
              <w:rPr>
                <w:color w:val="auto"/>
                <w:sz w:val="16"/>
                <w:szCs w:val="16"/>
              </w:rPr>
              <w:t xml:space="preserve">Знает типовые стандартные измерительные приборы, устройства, аппараты, программные средства, используемые при экспериментах </w:t>
            </w:r>
            <w:r w:rsidRPr="0034471C"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982617" w:rsidRPr="0034471C" w:rsidRDefault="00982617" w:rsidP="0034471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24BFC" w:rsidRPr="0034471C" w:rsidRDefault="00724BFC" w:rsidP="0034471C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4471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5421"/>
        <w:gridCol w:w="2126"/>
        <w:gridCol w:w="2835"/>
        <w:gridCol w:w="3799"/>
      </w:tblGrid>
      <w:tr w:rsidR="000F5202" w:rsidRPr="0034471C" w:rsidTr="00363801">
        <w:tc>
          <w:tcPr>
            <w:tcW w:w="6374" w:type="dxa"/>
            <w:gridSpan w:val="2"/>
            <w:shd w:val="clear" w:color="auto" w:fill="EDEDED"/>
          </w:tcPr>
          <w:p w:rsidR="000F5202" w:rsidRPr="0034471C" w:rsidRDefault="000F5202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Планируемые результаты </w:t>
            </w:r>
            <w:proofErr w:type="gramStart"/>
            <w:r w:rsidRPr="00344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обучения по дисциплине</w:t>
            </w:r>
            <w:proofErr w:type="gramEnd"/>
          </w:p>
        </w:tc>
        <w:tc>
          <w:tcPr>
            <w:tcW w:w="2126" w:type="dxa"/>
            <w:vMerge w:val="restart"/>
            <w:shd w:val="clear" w:color="auto" w:fill="EDEDED"/>
          </w:tcPr>
          <w:p w:rsidR="000F5202" w:rsidRPr="0034471C" w:rsidRDefault="000F5202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="0085770D" w:rsidRPr="00344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индикатора достижения </w:t>
            </w:r>
            <w:r w:rsidRPr="00344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контролируемой компетенции (или ее части)</w:t>
            </w:r>
          </w:p>
        </w:tc>
        <w:tc>
          <w:tcPr>
            <w:tcW w:w="2835" w:type="dxa"/>
            <w:vMerge w:val="restart"/>
            <w:shd w:val="clear" w:color="auto" w:fill="EDEDED"/>
          </w:tcPr>
          <w:p w:rsidR="000F5202" w:rsidRPr="0034471C" w:rsidRDefault="000F5202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раздела дисциплины</w:t>
            </w:r>
          </w:p>
        </w:tc>
        <w:tc>
          <w:tcPr>
            <w:tcW w:w="3799" w:type="dxa"/>
            <w:vMerge w:val="restart"/>
            <w:shd w:val="clear" w:color="auto" w:fill="EDEDED"/>
          </w:tcPr>
          <w:p w:rsidR="001F3F80" w:rsidRPr="0034471C" w:rsidRDefault="000F5202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Методы оценивания</w:t>
            </w:r>
            <w:r w:rsidR="001F3F80" w:rsidRPr="00344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F5202" w:rsidRPr="0034471C" w:rsidRDefault="001F3F80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(оценочные мероприятия)</w:t>
            </w:r>
          </w:p>
        </w:tc>
      </w:tr>
      <w:tr w:rsidR="000F5202" w:rsidRPr="0034471C" w:rsidTr="00363801">
        <w:tc>
          <w:tcPr>
            <w:tcW w:w="953" w:type="dxa"/>
            <w:shd w:val="clear" w:color="auto" w:fill="EDEDED"/>
          </w:tcPr>
          <w:p w:rsidR="000F5202" w:rsidRPr="0034471C" w:rsidRDefault="000F5202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421" w:type="dxa"/>
            <w:shd w:val="clear" w:color="auto" w:fill="EDEDED"/>
          </w:tcPr>
          <w:p w:rsidR="000F5202" w:rsidRPr="0034471C" w:rsidRDefault="000F5202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Merge/>
            <w:shd w:val="clear" w:color="auto" w:fill="EDEDED"/>
          </w:tcPr>
          <w:p w:rsidR="000F5202" w:rsidRPr="0034471C" w:rsidRDefault="000F5202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EDEDED"/>
          </w:tcPr>
          <w:p w:rsidR="000F5202" w:rsidRPr="0034471C" w:rsidRDefault="000F5202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99" w:type="dxa"/>
            <w:vMerge/>
            <w:shd w:val="clear" w:color="auto" w:fill="EDEDED"/>
          </w:tcPr>
          <w:p w:rsidR="000F5202" w:rsidRPr="0034471C" w:rsidRDefault="000F5202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4471C" w:rsidRPr="0034471C" w:rsidTr="00363801">
        <w:trPr>
          <w:trHeight w:val="412"/>
        </w:trPr>
        <w:tc>
          <w:tcPr>
            <w:tcW w:w="953" w:type="dxa"/>
            <w:shd w:val="clear" w:color="auto" w:fill="auto"/>
          </w:tcPr>
          <w:p w:rsidR="0034471C" w:rsidRPr="0034471C" w:rsidRDefault="0034471C" w:rsidP="0034471C">
            <w:pPr>
              <w:pStyle w:val="1b"/>
              <w:widowControl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5421" w:type="dxa"/>
          </w:tcPr>
          <w:p w:rsidR="0034471C" w:rsidRPr="0034471C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3447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Применять знания электротехники для анализа режимов работы электрических устройств, объектов, систем, а также  </w:t>
            </w: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расчета установившихся и переходных процессов в линейных и нелинейных электрических цепях</w:t>
            </w:r>
          </w:p>
        </w:tc>
        <w:tc>
          <w:tcPr>
            <w:tcW w:w="2126" w:type="dxa"/>
          </w:tcPr>
          <w:p w:rsidR="0034471C" w:rsidRPr="0034471C" w:rsidRDefault="0034471C" w:rsidP="0034471C">
            <w:pPr>
              <w:pStyle w:val="1b"/>
              <w:widowControl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И.ОП</w:t>
            </w:r>
            <w:proofErr w:type="gramStart"/>
            <w:r w:rsidRPr="0034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У)-3.1</w:t>
            </w:r>
          </w:p>
        </w:tc>
        <w:tc>
          <w:tcPr>
            <w:tcW w:w="2835" w:type="dxa"/>
          </w:tcPr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sz w:val="20"/>
                <w:szCs w:val="20"/>
              </w:rPr>
              <w:t xml:space="preserve">Раздел 1.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sz w:val="20"/>
                <w:szCs w:val="20"/>
              </w:rPr>
              <w:t>Основные понятия и законы электрической цепи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2. Установившийся режим линейных цепей с постоянными и гармоническими напряжениями и токами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3.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Частотные свойства и резонансные эффекты в линейных электрических цепях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Раздел 4.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Установившийся режим линейных трехфазных цепей при гармонических напряжениях и токах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 w:rsidR="0006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Линейные электрические цепи при негармонических периодических напряжениях и токах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 w:rsidR="0006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4471C" w:rsidRPr="00326536" w:rsidRDefault="0034471C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Четырехполюсники в линейном режиме</w:t>
            </w:r>
          </w:p>
        </w:tc>
        <w:tc>
          <w:tcPr>
            <w:tcW w:w="3799" w:type="dxa"/>
          </w:tcPr>
          <w:p w:rsidR="0034471C" w:rsidRPr="0034471C" w:rsidRDefault="0034471C" w:rsidP="0006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Индивидуальное задание, </w:t>
            </w:r>
            <w:r w:rsidR="00067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тестирование</w:t>
            </w:r>
            <w:r w:rsidRPr="003447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Оценивание лабораторной работы</w:t>
            </w:r>
            <w:r w:rsidRPr="003447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 экзамен</w:t>
            </w:r>
          </w:p>
        </w:tc>
      </w:tr>
      <w:tr w:rsidR="0034471C" w:rsidRPr="0034471C" w:rsidTr="00363801">
        <w:tc>
          <w:tcPr>
            <w:tcW w:w="953" w:type="dxa"/>
            <w:shd w:val="clear" w:color="auto" w:fill="auto"/>
          </w:tcPr>
          <w:p w:rsidR="0034471C" w:rsidRPr="0034471C" w:rsidRDefault="0034471C" w:rsidP="0034471C">
            <w:pPr>
              <w:pStyle w:val="a3"/>
              <w:widowControl w:val="0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471C">
              <w:rPr>
                <w:rFonts w:ascii="Times New Roman" w:eastAsia="Times New Roman" w:hAnsi="Times New Roman" w:cs="Times New Roman"/>
              </w:rPr>
              <w:lastRenderedPageBreak/>
              <w:t>РД-2</w:t>
            </w:r>
          </w:p>
        </w:tc>
        <w:tc>
          <w:tcPr>
            <w:tcW w:w="5421" w:type="dxa"/>
          </w:tcPr>
          <w:p w:rsidR="0034471C" w:rsidRPr="0034471C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34471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Уметь планировать и проводить экспериментальные исследования, связанные с определением параметров и характеристик элементов электрических цепей </w:t>
            </w:r>
          </w:p>
        </w:tc>
        <w:tc>
          <w:tcPr>
            <w:tcW w:w="2126" w:type="dxa"/>
          </w:tcPr>
          <w:p w:rsidR="0034471C" w:rsidRPr="0034471C" w:rsidRDefault="0034471C" w:rsidP="0034471C">
            <w:pPr>
              <w:pStyle w:val="a3"/>
              <w:widowControl w:val="0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И.ОП</w:t>
            </w:r>
            <w:proofErr w:type="gramStart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У)-</w:t>
            </w: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835" w:type="dxa"/>
          </w:tcPr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2. Установившийся режим линейных цепей с постоянными и гармоническими напряжениями и токами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3.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Частотные свойства и резонансные эффекты в линейных электрических цепях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4.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Установившийся режим линейных трехфазных цепей при гармонических напряжениях и токах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 w:rsidR="0006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Линейные электрические цепи при негармонических периодических напряжениях и токах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gramStart"/>
            <w:r w:rsidR="0006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4471C" w:rsidRPr="00326536" w:rsidRDefault="0034471C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Четырехполюсники в линейном режиме</w:t>
            </w:r>
          </w:p>
        </w:tc>
        <w:tc>
          <w:tcPr>
            <w:tcW w:w="3799" w:type="dxa"/>
          </w:tcPr>
          <w:p w:rsidR="0034471C" w:rsidRPr="0034471C" w:rsidRDefault="0034471C" w:rsidP="000672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Индивидуальное задание, </w:t>
            </w:r>
            <w:r w:rsidR="0006729B" w:rsidRPr="00067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тестирование,</w:t>
            </w:r>
            <w:r w:rsidRPr="003447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Оценивание лабораторной работы</w:t>
            </w:r>
            <w:r w:rsidRPr="003447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 экзамен</w:t>
            </w:r>
          </w:p>
        </w:tc>
      </w:tr>
      <w:tr w:rsidR="0034471C" w:rsidRPr="0034471C" w:rsidTr="00363801">
        <w:tc>
          <w:tcPr>
            <w:tcW w:w="953" w:type="dxa"/>
            <w:shd w:val="clear" w:color="auto" w:fill="auto"/>
          </w:tcPr>
          <w:p w:rsidR="0034471C" w:rsidRPr="0034471C" w:rsidRDefault="0034471C" w:rsidP="0034471C">
            <w:pPr>
              <w:pStyle w:val="1b"/>
              <w:widowControl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>РД -3</w:t>
            </w:r>
          </w:p>
        </w:tc>
        <w:tc>
          <w:tcPr>
            <w:tcW w:w="5421" w:type="dxa"/>
          </w:tcPr>
          <w:p w:rsidR="0034471C" w:rsidRPr="0034471C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34471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Интерпретировать расчетные и экспериментальные данные,  делать выводы, составлять отчеты с использованием современных технических и компьютерных средств </w:t>
            </w:r>
          </w:p>
        </w:tc>
        <w:tc>
          <w:tcPr>
            <w:tcW w:w="2126" w:type="dxa"/>
          </w:tcPr>
          <w:p w:rsidR="0034471C" w:rsidRPr="0034471C" w:rsidRDefault="0034471C" w:rsidP="0034471C">
            <w:pPr>
              <w:pStyle w:val="a3"/>
              <w:widowControl w:val="0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И.ОП</w:t>
            </w:r>
            <w:proofErr w:type="gramStart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К(</w:t>
            </w:r>
            <w:proofErr w:type="gramEnd"/>
            <w:r w:rsidRPr="0034471C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У)-</w:t>
            </w:r>
            <w:r w:rsidRPr="0034471C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835" w:type="dxa"/>
          </w:tcPr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2. Установившийся режим линейных цепей с постоянными и гармоническими напряжениями и токами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3.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Частотные свойства и резонансные эффекты в линейных электрических цепях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4.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Установившийся режим линейных трехфазных цепей при гармонических напряжениях и токах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 w:rsidR="0006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Линейные электрические цепи при негармонических периодических напряжениях и токах</w:t>
            </w:r>
          </w:p>
          <w:p w:rsidR="0034471C" w:rsidRPr="00326536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 w:rsidR="00067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4471C" w:rsidRPr="00326536" w:rsidRDefault="0034471C" w:rsidP="003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Четырехполюсники в линейном режиме</w:t>
            </w:r>
          </w:p>
        </w:tc>
        <w:tc>
          <w:tcPr>
            <w:tcW w:w="3799" w:type="dxa"/>
          </w:tcPr>
          <w:p w:rsidR="0034471C" w:rsidRPr="0034471C" w:rsidRDefault="0034471C" w:rsidP="00344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Оценивание лабораторной работы</w:t>
            </w:r>
            <w:r w:rsidRPr="003447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 экзамен</w:t>
            </w:r>
          </w:p>
        </w:tc>
      </w:tr>
    </w:tbl>
    <w:p w:rsidR="00724BFC" w:rsidRPr="0034471C" w:rsidRDefault="00724BFC" w:rsidP="0034471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24BFC" w:rsidRPr="0034471C" w:rsidRDefault="00724BFC" w:rsidP="0034471C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4471C">
        <w:rPr>
          <w:rFonts w:ascii="Times New Roman" w:eastAsia="Times New Roman" w:hAnsi="Times New Roman" w:cs="Times New Roman"/>
          <w:b/>
        </w:rPr>
        <w:t>Шкала оценивания</w:t>
      </w:r>
    </w:p>
    <w:p w:rsidR="00574EA3" w:rsidRPr="0034471C" w:rsidRDefault="00FF153C" w:rsidP="0034471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4471C">
        <w:rPr>
          <w:rFonts w:ascii="Times New Roman" w:hAnsi="Times New Roman" w:cs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 w:rsidRPr="0034471C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spellStart"/>
      <w:r w:rsidR="00574EA3" w:rsidRPr="0034471C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="00574EA3" w:rsidRPr="0034471C">
        <w:rPr>
          <w:rFonts w:ascii="Times New Roman" w:hAnsi="Times New Roman" w:cs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34471C">
        <w:rPr>
          <w:rFonts w:ascii="Times New Roman" w:hAnsi="Times New Roman" w:cs="Times New Roman"/>
        </w:rPr>
        <w:t xml:space="preserve">  </w:t>
      </w:r>
    </w:p>
    <w:p w:rsidR="00FF153C" w:rsidRPr="0034471C" w:rsidRDefault="00FF153C" w:rsidP="0034471C">
      <w:pPr>
        <w:pStyle w:val="19"/>
        <w:contextualSpacing/>
      </w:pPr>
    </w:p>
    <w:p w:rsidR="00574EA3" w:rsidRPr="0034471C" w:rsidRDefault="009B32A9" w:rsidP="0034471C">
      <w:pPr>
        <w:pStyle w:val="19"/>
        <w:contextualSpacing/>
        <w:jc w:val="both"/>
      </w:pPr>
      <w:r w:rsidRPr="0034471C">
        <w:t xml:space="preserve">Распределение основных и дополнительных баллов за оценочные мероприятия текущего контроля и промежуточной аттестации устанавливается календарным </w:t>
      </w:r>
      <w:proofErr w:type="gramStart"/>
      <w:r w:rsidRPr="0034471C">
        <w:t>рейтинг-планом</w:t>
      </w:r>
      <w:proofErr w:type="gramEnd"/>
      <w:r w:rsidRPr="0034471C">
        <w:t xml:space="preserve"> дисциплины.</w:t>
      </w:r>
    </w:p>
    <w:p w:rsidR="00E473D4" w:rsidRPr="0034471C" w:rsidRDefault="00E473D4" w:rsidP="0034471C">
      <w:pPr>
        <w:pStyle w:val="19"/>
        <w:contextualSpacing/>
        <w:jc w:val="both"/>
      </w:pPr>
    </w:p>
    <w:p w:rsidR="00574EA3" w:rsidRPr="0034471C" w:rsidRDefault="00574EA3" w:rsidP="0034471C">
      <w:pPr>
        <w:pStyle w:val="19"/>
        <w:contextualSpacing/>
      </w:pPr>
    </w:p>
    <w:p w:rsidR="00724BFC" w:rsidRPr="0034471C" w:rsidRDefault="00724BFC" w:rsidP="0034471C">
      <w:pPr>
        <w:pStyle w:val="19"/>
        <w:contextualSpacing/>
        <w:jc w:val="center"/>
      </w:pPr>
      <w:r w:rsidRPr="0034471C">
        <w:t xml:space="preserve">Рекомендуемая шкала для </w:t>
      </w:r>
      <w:r w:rsidR="00574EA3" w:rsidRPr="0034471C">
        <w:t xml:space="preserve">отдельных </w:t>
      </w:r>
      <w:r w:rsidRPr="0034471C">
        <w:t xml:space="preserve">оценочных мероприятий </w:t>
      </w:r>
      <w:r w:rsidR="00FF153C" w:rsidRPr="0034471C">
        <w:t xml:space="preserve">входного и </w:t>
      </w:r>
      <w:r w:rsidRPr="0034471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34471C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34471C" w:rsidRDefault="00724BFC" w:rsidP="003447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471C">
              <w:rPr>
                <w:rFonts w:ascii="Times New Roman" w:hAnsi="Times New Roman" w:cs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34471C" w:rsidRDefault="00724BFC" w:rsidP="003447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471C">
              <w:rPr>
                <w:rFonts w:ascii="Times New Roman" w:hAnsi="Times New Roman" w:cs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34471C" w:rsidRDefault="00724BFC" w:rsidP="003447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471C">
              <w:rPr>
                <w:rFonts w:ascii="Times New Roman" w:hAnsi="Times New Roman" w:cs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34471C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 xml:space="preserve"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</w:t>
            </w:r>
            <w:proofErr w:type="gramStart"/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максимальному</w:t>
            </w:r>
            <w:proofErr w:type="gramEnd"/>
          </w:p>
        </w:tc>
      </w:tr>
      <w:tr w:rsidR="00724BFC" w:rsidRPr="0034471C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A42C59" w:rsidRPr="0034471C" w:rsidRDefault="00724BFC" w:rsidP="0034471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34471C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34471C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34471C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FF153C" w:rsidRPr="0034471C" w:rsidRDefault="00FF153C" w:rsidP="0034471C">
      <w:pPr>
        <w:pStyle w:val="19"/>
        <w:contextualSpacing/>
        <w:jc w:val="center"/>
      </w:pPr>
    </w:p>
    <w:p w:rsidR="00724BFC" w:rsidRPr="0034471C" w:rsidRDefault="00724BFC" w:rsidP="0034471C">
      <w:pPr>
        <w:pStyle w:val="19"/>
        <w:contextualSpacing/>
        <w:jc w:val="center"/>
      </w:pPr>
      <w:r w:rsidRPr="0034471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34471C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34471C" w:rsidRDefault="00724BFC" w:rsidP="003447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471C">
              <w:rPr>
                <w:rFonts w:ascii="Times New Roman" w:hAnsi="Times New Roman" w:cs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34471C" w:rsidRDefault="00724BFC" w:rsidP="003447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471C">
              <w:rPr>
                <w:rFonts w:ascii="Times New Roman" w:hAnsi="Times New Roman" w:cs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34471C" w:rsidRDefault="00724BFC" w:rsidP="003447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471C">
              <w:rPr>
                <w:rFonts w:ascii="Times New Roman" w:hAnsi="Times New Roman" w:cs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24BFC" w:rsidRPr="0034471C" w:rsidRDefault="00724BFC" w:rsidP="003447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471C">
              <w:rPr>
                <w:rFonts w:ascii="Times New Roman" w:hAnsi="Times New Roman" w:cs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34471C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 xml:space="preserve"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</w:t>
            </w:r>
            <w:proofErr w:type="gramStart"/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максимальному</w:t>
            </w:r>
            <w:proofErr w:type="gramEnd"/>
          </w:p>
        </w:tc>
      </w:tr>
      <w:tr w:rsidR="00724BFC" w:rsidRPr="0034471C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34471C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34471C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Неудовл</w:t>
            </w:r>
            <w:proofErr w:type="spellEnd"/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724BFC" w:rsidRPr="0034471C" w:rsidRDefault="00724BFC" w:rsidP="0034471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hAnsi="Times New Roman" w:cs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:rsidR="00574EA3" w:rsidRPr="0034471C" w:rsidRDefault="00574EA3" w:rsidP="0034471C">
      <w:pPr>
        <w:pStyle w:val="af2"/>
        <w:rPr>
          <w:rFonts w:ascii="Times New Roman" w:eastAsia="Times New Roman" w:hAnsi="Times New Roman" w:cs="Times New Roman"/>
          <w:b/>
        </w:rPr>
      </w:pPr>
    </w:p>
    <w:p w:rsidR="008D588D" w:rsidRPr="0034471C" w:rsidRDefault="008D588D" w:rsidP="0034471C">
      <w:pPr>
        <w:pStyle w:val="af2"/>
        <w:rPr>
          <w:rFonts w:ascii="Times New Roman" w:eastAsia="Times New Roman" w:hAnsi="Times New Roman" w:cs="Times New Roman"/>
          <w:b/>
        </w:rPr>
      </w:pPr>
    </w:p>
    <w:p w:rsidR="008D588D" w:rsidRPr="0034471C" w:rsidRDefault="008D588D" w:rsidP="0034471C">
      <w:pPr>
        <w:pStyle w:val="af2"/>
        <w:rPr>
          <w:rFonts w:ascii="Times New Roman" w:eastAsia="Times New Roman" w:hAnsi="Times New Roman" w:cs="Times New Roman"/>
          <w:b/>
        </w:rPr>
      </w:pPr>
    </w:p>
    <w:p w:rsidR="00724BFC" w:rsidRPr="0034471C" w:rsidRDefault="00724BFC" w:rsidP="0034471C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4471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02"/>
        <w:gridCol w:w="2939"/>
        <w:gridCol w:w="11045"/>
      </w:tblGrid>
      <w:tr w:rsidR="009D214B" w:rsidRPr="0034471C" w:rsidTr="008D588D">
        <w:trPr>
          <w:tblHeader/>
        </w:trPr>
        <w:tc>
          <w:tcPr>
            <w:tcW w:w="802" w:type="dxa"/>
            <w:shd w:val="clear" w:color="auto" w:fill="F2F2F2" w:themeFill="background1" w:themeFillShade="F2"/>
          </w:tcPr>
          <w:p w:rsidR="009D214B" w:rsidRPr="0034471C" w:rsidRDefault="009D214B" w:rsidP="0034471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939" w:type="dxa"/>
            <w:shd w:val="clear" w:color="auto" w:fill="F2F2F2" w:themeFill="background1" w:themeFillShade="F2"/>
          </w:tcPr>
          <w:p w:rsidR="009D214B" w:rsidRPr="0034471C" w:rsidRDefault="009D214B" w:rsidP="0034471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34471C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1045" w:type="dxa"/>
            <w:shd w:val="clear" w:color="auto" w:fill="F2F2F2" w:themeFill="background1" w:themeFillShade="F2"/>
          </w:tcPr>
          <w:p w:rsidR="009D214B" w:rsidRPr="0034471C" w:rsidRDefault="009D214B" w:rsidP="0034471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34471C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Примеры типовых контрольных заданий</w:t>
            </w:r>
          </w:p>
        </w:tc>
      </w:tr>
      <w:tr w:rsidR="001D7ADF" w:rsidRPr="0034471C" w:rsidTr="008D588D">
        <w:tc>
          <w:tcPr>
            <w:tcW w:w="802" w:type="dxa"/>
          </w:tcPr>
          <w:p w:rsidR="001D7ADF" w:rsidRPr="0034471C" w:rsidRDefault="001D7ADF" w:rsidP="0034471C">
            <w:pPr>
              <w:pStyle w:val="1b"/>
              <w:widowControl w:val="0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</w:tcPr>
          <w:p w:rsidR="001D7ADF" w:rsidRPr="0034471C" w:rsidRDefault="001D7ADF" w:rsidP="0034471C">
            <w:pPr>
              <w:pStyle w:val="1b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4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Индивидуальное задание</w:t>
            </w:r>
          </w:p>
        </w:tc>
        <w:tc>
          <w:tcPr>
            <w:tcW w:w="11045" w:type="dxa"/>
          </w:tcPr>
          <w:p w:rsidR="001D7ADF" w:rsidRPr="0034471C" w:rsidRDefault="001D7ADF" w:rsidP="0034471C">
            <w:pPr>
              <w:ind w:right="-244" w:firstLine="53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заданной схемы с постоянными во времени источниками ЭДС и тока, принимая</w:t>
            </w:r>
          </w:p>
          <w:p w:rsidR="001D7ADF" w:rsidRPr="0034471C" w:rsidRDefault="001D7ADF" w:rsidP="0034471C">
            <w:pPr>
              <w:ind w:left="426" w:hanging="24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  <w:lang w:eastAsia="ru-RU"/>
              </w:rPr>
              <w:object w:dxaOrig="9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17.65pt" o:ole="" fillcolor="window">
                  <v:imagedata r:id="rId11" o:title=""/>
                </v:shape>
                <o:OLEObject Type="Embed" ProgID="Equation.DSMT4" ShapeID="_x0000_i1025" DrawAspect="Content" ObjectID="_1674241893" r:id="rId12"/>
              </w:objec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4471C"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  <w:lang w:val="en-US" w:eastAsia="ru-RU"/>
              </w:rPr>
              <w:object w:dxaOrig="999" w:dyaOrig="340">
                <v:shape id="_x0000_i1026" type="#_x0000_t75" style="width:50.25pt;height:17.65pt" o:ole="" fillcolor="window">
                  <v:imagedata r:id="rId13" o:title=""/>
                </v:shape>
                <o:OLEObject Type="Embed" ProgID="Equation.DSMT4" ShapeID="_x0000_i1026" DrawAspect="Content" ObjectID="_1674241894" r:id="rId14"/>
              </w:objec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4471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800" w:dyaOrig="300">
                <v:shape id="_x0000_i1027" type="#_x0000_t75" style="width:40.1pt;height:14.95pt" o:ole="">
                  <v:imagedata r:id="rId15" o:title=""/>
                </v:shape>
                <o:OLEObject Type="Embed" ProgID="Equation.DSMT4" ShapeID="_x0000_i1027" DrawAspect="Content" ObjectID="_1674241895" r:id="rId16"/>
              </w:objec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4471C"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  <w:lang w:eastAsia="ru-RU"/>
              </w:rPr>
              <w:object w:dxaOrig="820" w:dyaOrig="340">
                <v:shape id="_x0000_i1028" type="#_x0000_t75" style="width:40.75pt;height:17.65pt" o:ole="" fillcolor="window">
                  <v:imagedata r:id="rId17" o:title=""/>
                </v:shape>
                <o:OLEObject Type="Embed" ProgID="Equation.DSMT4" ShapeID="_x0000_i1028" DrawAspect="Content" ObjectID="_1674241896" r:id="rId18"/>
              </w:object>
            </w:r>
          </w:p>
          <w:p w:rsidR="001D7ADF" w:rsidRPr="0034471C" w:rsidRDefault="001D7ADF" w:rsidP="003447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следующее.</w:t>
            </w:r>
          </w:p>
          <w:p w:rsidR="001D7ADF" w:rsidRPr="0034471C" w:rsidRDefault="001D7ADF" w:rsidP="0034471C">
            <w:pPr>
              <w:numPr>
                <w:ilvl w:val="0"/>
                <w:numId w:val="27"/>
              </w:numPr>
              <w:tabs>
                <w:tab w:val="num" w:pos="540"/>
              </w:tabs>
              <w:autoSpaceDE w:val="0"/>
              <w:autoSpaceDN w:val="0"/>
              <w:ind w:left="540" w:hanging="5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Изобразить схему, достаточную для расчета токов ветвей, соединяющих узлы, помеченные буквами, указав их номера и направления.</w:t>
            </w:r>
          </w:p>
          <w:p w:rsidR="001D7ADF" w:rsidRPr="0034471C" w:rsidRDefault="001D7ADF" w:rsidP="0034471C">
            <w:pPr>
              <w:numPr>
                <w:ilvl w:val="0"/>
                <w:numId w:val="27"/>
              </w:numPr>
              <w:tabs>
                <w:tab w:val="num" w:pos="540"/>
              </w:tabs>
              <w:autoSpaceDE w:val="0"/>
              <w:autoSpaceDN w:val="0"/>
              <w:ind w:left="540" w:hanging="5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токи во всех ветвях схемы и напряжение на зажимах источника тока:</w:t>
            </w:r>
          </w:p>
          <w:p w:rsidR="001D7ADF" w:rsidRPr="0034471C" w:rsidRDefault="001D7ADF" w:rsidP="0034471C">
            <w:pPr>
              <w:numPr>
                <w:ilvl w:val="0"/>
                <w:numId w:val="28"/>
              </w:numPr>
              <w:tabs>
                <w:tab w:val="num" w:pos="540"/>
              </w:tabs>
              <w:autoSpaceDE w:val="0"/>
              <w:autoSpaceDN w:val="0"/>
              <w:ind w:left="54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законам Кирхгофа,</w:t>
            </w:r>
          </w:p>
          <w:p w:rsidR="001D7ADF" w:rsidRPr="0034471C" w:rsidRDefault="001D7ADF" w:rsidP="0034471C">
            <w:pPr>
              <w:numPr>
                <w:ilvl w:val="0"/>
                <w:numId w:val="28"/>
              </w:numPr>
              <w:tabs>
                <w:tab w:val="num" w:pos="540"/>
              </w:tabs>
              <w:autoSpaceDE w:val="0"/>
              <w:autoSpaceDN w:val="0"/>
              <w:ind w:left="54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контурных токов,</w:t>
            </w:r>
          </w:p>
          <w:p w:rsidR="001D7ADF" w:rsidRPr="0034471C" w:rsidRDefault="001D7ADF" w:rsidP="0034471C">
            <w:pPr>
              <w:numPr>
                <w:ilvl w:val="0"/>
                <w:numId w:val="28"/>
              </w:numPr>
              <w:tabs>
                <w:tab w:val="num" w:pos="540"/>
              </w:tabs>
              <w:autoSpaceDE w:val="0"/>
              <w:autoSpaceDN w:val="0"/>
              <w:ind w:left="54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методом узловых потенциалов. </w:t>
            </w:r>
          </w:p>
          <w:p w:rsidR="001D7ADF" w:rsidRPr="0034471C" w:rsidRDefault="001D7ADF" w:rsidP="0034471C">
            <w:pPr>
              <w:numPr>
                <w:ilvl w:val="0"/>
                <w:numId w:val="27"/>
              </w:numPr>
              <w:tabs>
                <w:tab w:val="num" w:pos="540"/>
              </w:tabs>
              <w:autoSpaceDE w:val="0"/>
              <w:autoSpaceDN w:val="0"/>
              <w:ind w:left="540" w:hanging="5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баланс вырабатываемой и потребляемой мощностей.</w:t>
            </w:r>
          </w:p>
          <w:p w:rsidR="001D7ADF" w:rsidRPr="0034471C" w:rsidRDefault="001D7ADF" w:rsidP="0034471C">
            <w:pPr>
              <w:numPr>
                <w:ilvl w:val="0"/>
                <w:numId w:val="27"/>
              </w:numPr>
              <w:tabs>
                <w:tab w:val="num" w:pos="540"/>
              </w:tabs>
              <w:autoSpaceDE w:val="0"/>
              <w:autoSpaceDN w:val="0"/>
              <w:ind w:left="540" w:hanging="5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ток в ветви </w:t>
            </w:r>
            <w:r w:rsidRPr="00344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ab</w: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D7ADF" w:rsidRPr="0034471C" w:rsidRDefault="001D7ADF" w:rsidP="0034471C">
            <w:pPr>
              <w:numPr>
                <w:ilvl w:val="0"/>
                <w:numId w:val="29"/>
              </w:numPr>
              <w:tabs>
                <w:tab w:val="num" w:pos="540"/>
              </w:tabs>
              <w:autoSpaceDE w:val="0"/>
              <w:autoSpaceDN w:val="0"/>
              <w:ind w:left="54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наложения,</w:t>
            </w:r>
          </w:p>
          <w:p w:rsidR="001D7ADF" w:rsidRPr="0034471C" w:rsidRDefault="001D7ADF" w:rsidP="0034471C">
            <w:pPr>
              <w:numPr>
                <w:ilvl w:val="0"/>
                <w:numId w:val="29"/>
              </w:numPr>
              <w:tabs>
                <w:tab w:val="num" w:pos="540"/>
              </w:tabs>
              <w:autoSpaceDE w:val="0"/>
              <w:autoSpaceDN w:val="0"/>
              <w:ind w:left="54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преобразований.</w:t>
            </w:r>
          </w:p>
          <w:p w:rsidR="001D7ADF" w:rsidRPr="0034471C" w:rsidRDefault="001D7ADF" w:rsidP="0034471C">
            <w:pPr>
              <w:numPr>
                <w:ilvl w:val="0"/>
                <w:numId w:val="27"/>
              </w:numPr>
              <w:tabs>
                <w:tab w:val="num" w:pos="540"/>
              </w:tabs>
              <w:autoSpaceDE w:val="0"/>
              <w:autoSpaceDN w:val="0"/>
              <w:ind w:left="540" w:hanging="5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Рассматривая цепь относительно сопротивления </w:t>
            </w:r>
            <w:r w:rsidRPr="00344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R</w: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ветви </w:t>
            </w:r>
            <w:r w:rsidRPr="00344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ab</w:t>
            </w:r>
            <w:r w:rsidRPr="00344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активный двухполюсник, заменить его эквивалентным генератором, определить  параметры эквивалентного генератора и рассчитать ток в ветви </w:t>
            </w:r>
            <w:r w:rsidRPr="00344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ab</w:t>
            </w:r>
            <w:r w:rsidRPr="00344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построить внешнюю характеристику эквивалентного генератора и по ней графически определить ток в ветви </w:t>
            </w:r>
            <w:r w:rsidRPr="00344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ab</w: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7ADF" w:rsidRPr="0034471C" w:rsidRDefault="001D7ADF" w:rsidP="0034471C">
            <w:pPr>
              <w:numPr>
                <w:ilvl w:val="0"/>
                <w:numId w:val="27"/>
              </w:numPr>
              <w:tabs>
                <w:tab w:val="num" w:pos="540"/>
              </w:tabs>
              <w:autoSpaceDE w:val="0"/>
              <w:autoSpaceDN w:val="0"/>
              <w:ind w:left="540" w:hanging="5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любого контура без источника тока  построить потенциальную диаграмму.</w:t>
            </w:r>
          </w:p>
          <w:p w:rsidR="001D7ADF" w:rsidRPr="0034471C" w:rsidRDefault="001D7ADF" w:rsidP="0034471C">
            <w:pPr>
              <w:numPr>
                <w:ilvl w:val="0"/>
                <w:numId w:val="27"/>
              </w:numPr>
              <w:tabs>
                <w:tab w:val="num" w:pos="540"/>
              </w:tabs>
              <w:autoSpaceDE w:val="0"/>
              <w:autoSpaceDN w:val="0"/>
              <w:ind w:left="540" w:hanging="5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показание вольтметра.</w:t>
            </w:r>
          </w:p>
          <w:p w:rsidR="001D7ADF" w:rsidRPr="0034471C" w:rsidRDefault="001D7ADF" w:rsidP="0034471C">
            <w:pPr>
              <w:numPr>
                <w:ilvl w:val="0"/>
                <w:numId w:val="27"/>
              </w:numPr>
              <w:tabs>
                <w:tab w:val="num" w:pos="540"/>
              </w:tabs>
              <w:autoSpaceDE w:val="0"/>
              <w:autoSpaceDN w:val="0"/>
              <w:ind w:left="540" w:hanging="5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Сравнить результаты вычислений, оценить трудоемкость методов расчета и сформулировать выводы по выполненным пунктам задания.</w:t>
            </w:r>
          </w:p>
        </w:tc>
      </w:tr>
      <w:tr w:rsidR="001D7ADF" w:rsidRPr="0034471C" w:rsidTr="008D588D">
        <w:tc>
          <w:tcPr>
            <w:tcW w:w="802" w:type="dxa"/>
          </w:tcPr>
          <w:p w:rsidR="001D7ADF" w:rsidRPr="0034471C" w:rsidRDefault="001D7ADF" w:rsidP="0034471C">
            <w:pPr>
              <w:pStyle w:val="1b"/>
              <w:widowControl w:val="0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</w:tcPr>
          <w:p w:rsidR="001D7ADF" w:rsidRPr="0034471C" w:rsidRDefault="005D1652" w:rsidP="0034471C">
            <w:pPr>
              <w:pStyle w:val="1b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Тестирование</w:t>
            </w:r>
            <w:r w:rsidR="001D7ADF" w:rsidRPr="00344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45" w:type="dxa"/>
          </w:tcPr>
          <w:tbl>
            <w:tblPr>
              <w:tblW w:w="10298" w:type="dxa"/>
              <w:tblLook w:val="01E0" w:firstRow="1" w:lastRow="1" w:firstColumn="1" w:lastColumn="1" w:noHBand="0" w:noVBand="0"/>
            </w:tblPr>
            <w:tblGrid>
              <w:gridCol w:w="5312"/>
              <w:gridCol w:w="4986"/>
            </w:tblGrid>
            <w:tr w:rsidR="00165277" w:rsidRPr="0034471C" w:rsidTr="00165277">
              <w:tc>
                <w:tcPr>
                  <w:tcW w:w="2579" w:type="pct"/>
                  <w:hideMark/>
                </w:tcPr>
                <w:p w:rsidR="005D1652" w:rsidRPr="005D1652" w:rsidRDefault="005D1652" w:rsidP="005D1652">
                  <w:pPr>
                    <w:pStyle w:val="1b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6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Проводится в электронном курсе.</w:t>
                  </w:r>
                </w:p>
                <w:p w:rsidR="005D1652" w:rsidRDefault="005D1652" w:rsidP="005D1652">
                  <w:pPr>
                    <w:pStyle w:val="aff0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652">
                    <w:rPr>
                      <w:rFonts w:ascii="Times New Roman" w:hAnsi="Times New Roman"/>
                      <w:sz w:val="24"/>
                      <w:szCs w:val="24"/>
                    </w:rPr>
                    <w:t>Пример вопросов теста</w:t>
                  </w:r>
                </w:p>
                <w:p w:rsidR="007D1296" w:rsidRPr="0034471C" w:rsidRDefault="001D7ADF" w:rsidP="005D1652">
                  <w:pPr>
                    <w:pStyle w:val="aff0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47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  <w:r w:rsidRPr="003447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D1296" w:rsidRPr="003447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Задание на выбор единственного ответа</w:t>
                  </w:r>
                </w:p>
                <w:p w:rsidR="001D7ADF" w:rsidRPr="0034471C" w:rsidRDefault="001D7ADF" w:rsidP="0034471C">
                  <w:pPr>
                    <w:pStyle w:val="aff0"/>
                    <w:contextualSpacing/>
                    <w:jc w:val="both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447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Укажите верное:</w:t>
                  </w:r>
                  <w:r w:rsidR="00165277" w:rsidRPr="0034471C">
                    <w:rPr>
                      <w:rFonts w:ascii="Times New Roman" w:hAnsi="Times New Roman"/>
                      <w:b/>
                    </w:rPr>
                    <w:t xml:space="preserve">     </w:t>
                  </w:r>
                  <w:r w:rsidRPr="0034471C">
                    <w:rPr>
                      <w:rFonts w:ascii="Times New Roman" w:hAnsi="Times New Roman"/>
                      <w:b/>
                    </w:rPr>
                    <w:t xml:space="preserve">Закон </w:t>
                  </w:r>
                  <w:proofErr w:type="gramStart"/>
                  <w:r w:rsidRPr="0034471C">
                    <w:rPr>
                      <w:rFonts w:ascii="Times New Roman" w:hAnsi="Times New Roman"/>
                      <w:b/>
                    </w:rPr>
                    <w:t>Джоуля-Ленца</w:t>
                  </w:r>
                  <w:proofErr w:type="gramEnd"/>
                  <w:r w:rsidRPr="0034471C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2421" w:type="pct"/>
                  <w:hideMark/>
                </w:tcPr>
                <w:p w:rsidR="001D7ADF" w:rsidRPr="0034471C" w:rsidRDefault="001D7ADF" w:rsidP="0034471C">
                  <w:pPr>
                    <w:numPr>
                      <w:ilvl w:val="0"/>
                      <w:numId w:val="23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71C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165277" w:rsidRPr="0034471C">
                    <w:rPr>
                      <w:rFonts w:ascii="Times New Roman" w:eastAsia="Times New Roman" w:hAnsi="Times New Roman" w:cs="Times New Roman"/>
                      <w:position w:val="-20"/>
                      <w:sz w:val="24"/>
                      <w:szCs w:val="24"/>
                    </w:rPr>
                    <w:object w:dxaOrig="1120" w:dyaOrig="540">
                      <v:shape id="_x0000_i1029" type="#_x0000_t75" style="width:55.7pt;height:25.8pt" o:ole="">
                        <v:imagedata r:id="rId19" o:title=""/>
                      </v:shape>
                      <o:OLEObject Type="Embed" ProgID="Equation.DSMT4" ShapeID="_x0000_i1029" DrawAspect="Content" ObjectID="_1674241897" r:id="rId20"/>
                    </w:object>
                  </w:r>
                  <w:r w:rsidRPr="0034471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D7ADF" w:rsidRPr="0034471C" w:rsidRDefault="001D7ADF" w:rsidP="0034471C">
                  <w:pPr>
                    <w:numPr>
                      <w:ilvl w:val="0"/>
                      <w:numId w:val="23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4471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65277" w:rsidRPr="0034471C">
                    <w:rPr>
                      <w:rFonts w:ascii="Times New Roman" w:eastAsia="Times New Roman" w:hAnsi="Times New Roman" w:cs="Times New Roman"/>
                      <w:position w:val="-10"/>
                      <w:sz w:val="24"/>
                      <w:szCs w:val="24"/>
                    </w:rPr>
                    <w:object w:dxaOrig="1080" w:dyaOrig="380">
                      <v:shape id="_x0000_i1030" type="#_x0000_t75" style="width:54.35pt;height:19pt" o:ole="">
                        <v:imagedata r:id="rId21" o:title=""/>
                      </v:shape>
                      <o:OLEObject Type="Embed" ProgID="Equation.DSMT4" ShapeID="_x0000_i1030" DrawAspect="Content" ObjectID="_1674241898" r:id="rId22"/>
                    </w:object>
                  </w:r>
                  <w:r w:rsidRPr="0034471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D7ADF" w:rsidRPr="0034471C" w:rsidRDefault="001D7ADF" w:rsidP="0034471C">
                  <w:pPr>
                    <w:numPr>
                      <w:ilvl w:val="0"/>
                      <w:numId w:val="23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4471C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Pr="0034471C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</w:rPr>
                    <w:object w:dxaOrig="960" w:dyaOrig="675">
                      <v:shape id="_x0000_i1031" type="#_x0000_t75" style="width:48.25pt;height:34.65pt" o:ole="">
                        <v:imagedata r:id="rId23" o:title=""/>
                      </v:shape>
                      <o:OLEObject Type="Embed" ProgID="Equation.DSMT4" ShapeID="_x0000_i1031" DrawAspect="Content" ObjectID="_1674241899" r:id="rId24"/>
                    </w:object>
                  </w:r>
                  <w:r w:rsidRPr="0034471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D7ADF" w:rsidRPr="0034471C" w:rsidRDefault="001D7ADF" w:rsidP="0034471C">
                  <w:pPr>
                    <w:numPr>
                      <w:ilvl w:val="0"/>
                      <w:numId w:val="23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71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65277" w:rsidRPr="0034471C">
                    <w:rPr>
                      <w:rFonts w:ascii="Times New Roman" w:eastAsia="Times New Roman" w:hAnsi="Times New Roman" w:cs="Times New Roman"/>
                      <w:position w:val="-10"/>
                      <w:sz w:val="24"/>
                      <w:szCs w:val="24"/>
                    </w:rPr>
                    <w:object w:dxaOrig="1020" w:dyaOrig="380">
                      <v:shape id="_x0000_i1032" type="#_x0000_t75" style="width:50.95pt;height:19pt" o:ole="">
                        <v:imagedata r:id="rId25" o:title=""/>
                      </v:shape>
                      <o:OLEObject Type="Embed" ProgID="Equation.DSMT4" ShapeID="_x0000_i1032" DrawAspect="Content" ObjectID="_1674241900" r:id="rId26"/>
                    </w:object>
                  </w:r>
                  <w:r w:rsidRPr="0034471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1D7ADF" w:rsidRPr="0034471C" w:rsidRDefault="001D7ADF" w:rsidP="0034471C">
            <w:pPr>
              <w:pStyle w:val="1b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100" w:type="pct"/>
              <w:tblLook w:val="01E0" w:firstRow="1" w:lastRow="1" w:firstColumn="1" w:lastColumn="1" w:noHBand="0" w:noVBand="0"/>
            </w:tblPr>
            <w:tblGrid>
              <w:gridCol w:w="5698"/>
              <w:gridCol w:w="5348"/>
            </w:tblGrid>
            <w:tr w:rsidR="00165277" w:rsidRPr="0034471C" w:rsidTr="001D7ADF">
              <w:tc>
                <w:tcPr>
                  <w:tcW w:w="2208" w:type="pct"/>
                  <w:hideMark/>
                </w:tcPr>
                <w:p w:rsidR="007D1296" w:rsidRPr="0034471C" w:rsidRDefault="001D7ADF" w:rsidP="0034471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</w:t>
                  </w: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D1296" w:rsidRPr="003447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Задание на выбор множественных ответов</w:t>
                  </w:r>
                </w:p>
                <w:p w:rsidR="001D7ADF" w:rsidRPr="0034471C" w:rsidRDefault="001D7ADF" w:rsidP="0034471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Укажите </w:t>
                  </w:r>
                  <w:r w:rsidRPr="003447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 менее дву</w:t>
                  </w: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 вариантов ответа</w:t>
                  </w:r>
                  <w:r w:rsidRPr="003447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1D7ADF" w:rsidRPr="0034471C" w:rsidRDefault="001D7ADF" w:rsidP="0034471C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Взаимосвязь напряжения и тока для линейного емкостного элемента:</w:t>
                  </w:r>
                </w:p>
              </w:tc>
              <w:tc>
                <w:tcPr>
                  <w:tcW w:w="2072" w:type="pct"/>
                  <w:hideMark/>
                </w:tcPr>
                <w:p w:rsidR="001D7ADF" w:rsidRPr="0034471C" w:rsidRDefault="001D7ADF" w:rsidP="0034471C">
                  <w:pPr>
                    <w:numPr>
                      <w:ilvl w:val="0"/>
                      <w:numId w:val="22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position w:val="-10"/>
                      <w:sz w:val="20"/>
                      <w:szCs w:val="20"/>
                    </w:rPr>
                    <w:object w:dxaOrig="1245" w:dyaOrig="345">
                      <v:shape id="_x0000_i1033" type="#_x0000_t75" style="width:62.5pt;height:17.65pt" o:ole="">
                        <v:imagedata r:id="rId27" o:title=""/>
                      </v:shape>
                      <o:OLEObject Type="Embed" ProgID="Equation.DSMT4" ShapeID="_x0000_i1033" DrawAspect="Content" ObjectID="_1674241901" r:id="rId28"/>
                    </w:object>
                  </w:r>
                </w:p>
                <w:p w:rsidR="001D7ADF" w:rsidRPr="0034471C" w:rsidRDefault="001D7ADF" w:rsidP="0034471C">
                  <w:pPr>
                    <w:numPr>
                      <w:ilvl w:val="0"/>
                      <w:numId w:val="22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position w:val="-24"/>
                      <w:sz w:val="20"/>
                      <w:szCs w:val="20"/>
                    </w:rPr>
                    <w:object w:dxaOrig="1635" w:dyaOrig="615">
                      <v:shape id="_x0000_i1034" type="#_x0000_t75" style="width:82.2pt;height:29.9pt" o:ole="">
                        <v:imagedata r:id="rId29" o:title=""/>
                      </v:shape>
                      <o:OLEObject Type="Embed" ProgID="Equation.DSMT4" ShapeID="_x0000_i1034" DrawAspect="Content" ObjectID="_1674241902" r:id="rId30"/>
                    </w:object>
                  </w:r>
                </w:p>
                <w:p w:rsidR="001D7ADF" w:rsidRPr="0034471C" w:rsidRDefault="001D7ADF" w:rsidP="0034471C">
                  <w:pPr>
                    <w:numPr>
                      <w:ilvl w:val="0"/>
                      <w:numId w:val="22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position w:val="-10"/>
                      <w:sz w:val="20"/>
                      <w:szCs w:val="20"/>
                    </w:rPr>
                    <w:object w:dxaOrig="1380" w:dyaOrig="345">
                      <v:shape id="_x0000_i1035" type="#_x0000_t75" style="width:69.3pt;height:17.65pt" o:ole="">
                        <v:imagedata r:id="rId31" o:title=""/>
                      </v:shape>
                      <o:OLEObject Type="Embed" ProgID="Equation.DSMT4" ShapeID="_x0000_i1035" DrawAspect="Content" ObjectID="_1674241903" r:id="rId32"/>
                    </w:object>
                  </w:r>
                </w:p>
                <w:p w:rsidR="001D7ADF" w:rsidRPr="0034471C" w:rsidRDefault="001D7ADF" w:rsidP="0034471C">
                  <w:pPr>
                    <w:numPr>
                      <w:ilvl w:val="0"/>
                      <w:numId w:val="22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position w:val="-10"/>
                      <w:sz w:val="20"/>
                      <w:szCs w:val="20"/>
                    </w:rPr>
                    <w:object w:dxaOrig="1380" w:dyaOrig="345">
                      <v:shape id="_x0000_i1036" type="#_x0000_t75" style="width:69.3pt;height:17.65pt" o:ole="">
                        <v:imagedata r:id="rId33" o:title=""/>
                      </v:shape>
                      <o:OLEObject Type="Embed" ProgID="Equation.DSMT4" ShapeID="_x0000_i1036" DrawAspect="Content" ObjectID="_1674241904" r:id="rId34"/>
                    </w:object>
                  </w:r>
                </w:p>
              </w:tc>
            </w:tr>
          </w:tbl>
          <w:p w:rsidR="001D7ADF" w:rsidRPr="0034471C" w:rsidRDefault="001D7ADF" w:rsidP="0034471C">
            <w:pPr>
              <w:pStyle w:val="1b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100" w:type="pct"/>
              <w:tblLook w:val="01E0" w:firstRow="1" w:lastRow="1" w:firstColumn="1" w:lastColumn="1" w:noHBand="0" w:noVBand="0"/>
            </w:tblPr>
            <w:tblGrid>
              <w:gridCol w:w="5698"/>
              <w:gridCol w:w="5348"/>
            </w:tblGrid>
            <w:tr w:rsidR="00165277" w:rsidRPr="0034471C" w:rsidTr="00165277">
              <w:tc>
                <w:tcPr>
                  <w:tcW w:w="2208" w:type="pct"/>
                  <w:vAlign w:val="center"/>
                  <w:hideMark/>
                </w:tcPr>
                <w:p w:rsidR="007D1296" w:rsidRPr="0034471C" w:rsidRDefault="001D7ADF" w:rsidP="003447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3.</w:t>
                  </w: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D1296" w:rsidRPr="003447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Задание на установление соответствия</w:t>
                  </w:r>
                </w:p>
                <w:p w:rsidR="001D7ADF" w:rsidRPr="0034471C" w:rsidRDefault="001D7ADF" w:rsidP="003447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Установите соответствие между мгновенным значением функции тока и комплексом действующего значения</w:t>
                  </w:r>
                </w:p>
                <w:p w:rsidR="001D7ADF" w:rsidRPr="0034471C" w:rsidRDefault="001D7ADF" w:rsidP="0034471C">
                  <w:pPr>
                    <w:pStyle w:val="aff1"/>
                    <w:numPr>
                      <w:ilvl w:val="0"/>
                      <w:numId w:val="24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34471C">
                    <w:rPr>
                      <w:rFonts w:ascii="Times New Roman" w:hAnsi="Times New Roman"/>
                      <w:noProof/>
                      <w:position w:val="-10"/>
                      <w:sz w:val="20"/>
                      <w:lang w:eastAsia="ru-RU"/>
                    </w:rPr>
                    <w:drawing>
                      <wp:inline distT="0" distB="0" distL="0" distR="0">
                        <wp:extent cx="1397635" cy="241300"/>
                        <wp:effectExtent l="0" t="0" r="0" b="635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6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7ADF" w:rsidRPr="0034471C" w:rsidRDefault="001D7ADF" w:rsidP="0034471C">
                  <w:pPr>
                    <w:pStyle w:val="aff1"/>
                    <w:numPr>
                      <w:ilvl w:val="0"/>
                      <w:numId w:val="24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34471C">
                    <w:rPr>
                      <w:rFonts w:ascii="Times New Roman" w:hAnsi="Times New Roman"/>
                      <w:position w:val="-10"/>
                      <w:sz w:val="20"/>
                      <w:lang w:val="en-US" w:eastAsia="ru-RU"/>
                    </w:rPr>
                    <w:object w:dxaOrig="2355" w:dyaOrig="375">
                      <v:shape id="_x0000_i1037" type="#_x0000_t75" style="width:116.85pt;height:19pt" o:ole="">
                        <v:imagedata r:id="rId36" o:title=""/>
                      </v:shape>
                      <o:OLEObject Type="Embed" ProgID="Equation.DSMT4" ShapeID="_x0000_i1037" DrawAspect="Content" ObjectID="_1674241905" r:id="rId37"/>
                    </w:object>
                  </w:r>
                </w:p>
                <w:p w:rsidR="001D7ADF" w:rsidRPr="0034471C" w:rsidRDefault="001D7ADF" w:rsidP="0034471C">
                  <w:pPr>
                    <w:pStyle w:val="aff1"/>
                    <w:numPr>
                      <w:ilvl w:val="0"/>
                      <w:numId w:val="24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34471C">
                    <w:rPr>
                      <w:rFonts w:ascii="Times New Roman" w:hAnsi="Times New Roman"/>
                      <w:position w:val="-10"/>
                      <w:sz w:val="20"/>
                      <w:lang w:val="en-US" w:eastAsia="ru-RU"/>
                    </w:rPr>
                    <w:object w:dxaOrig="2220" w:dyaOrig="375">
                      <v:shape id="_x0000_i1038" type="#_x0000_t75" style="width:110.7pt;height:19pt" o:ole="">
                        <v:imagedata r:id="rId38" o:title=""/>
                      </v:shape>
                      <o:OLEObject Type="Embed" ProgID="Equation.DSMT4" ShapeID="_x0000_i1038" DrawAspect="Content" ObjectID="_1674241906" r:id="rId39"/>
                    </w:object>
                  </w:r>
                </w:p>
                <w:p w:rsidR="001D7ADF" w:rsidRPr="0034471C" w:rsidRDefault="001D7ADF" w:rsidP="0034471C">
                  <w:pPr>
                    <w:pStyle w:val="aff1"/>
                    <w:numPr>
                      <w:ilvl w:val="0"/>
                      <w:numId w:val="24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lang w:val="en-US" w:eastAsia="ru-RU"/>
                    </w:rPr>
                  </w:pPr>
                  <w:r w:rsidRPr="0034471C">
                    <w:rPr>
                      <w:rFonts w:ascii="Times New Roman" w:hAnsi="Times New Roman"/>
                      <w:position w:val="-10"/>
                      <w:sz w:val="20"/>
                      <w:lang w:val="en-US" w:eastAsia="ru-RU"/>
                    </w:rPr>
                    <w:object w:dxaOrig="2325" w:dyaOrig="375">
                      <v:shape id="_x0000_i1039" type="#_x0000_t75" style="width:116.15pt;height:19pt" o:ole="">
                        <v:imagedata r:id="rId40" o:title=""/>
                      </v:shape>
                      <o:OLEObject Type="Embed" ProgID="Equation.DSMT4" ShapeID="_x0000_i1039" DrawAspect="Content" ObjectID="_1674241907" r:id="rId41"/>
                    </w:object>
                  </w:r>
                </w:p>
              </w:tc>
              <w:tc>
                <w:tcPr>
                  <w:tcW w:w="2072" w:type="pct"/>
                  <w:hideMark/>
                </w:tcPr>
                <w:p w:rsidR="001D7ADF" w:rsidRPr="0034471C" w:rsidRDefault="001D7ADF" w:rsidP="0034471C">
                  <w:pPr>
                    <w:pStyle w:val="aff1"/>
                    <w:numPr>
                      <w:ilvl w:val="0"/>
                      <w:numId w:val="25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34471C">
                    <w:rPr>
                      <w:rFonts w:ascii="Times New Roman" w:hAnsi="Times New Roman"/>
                      <w:position w:val="-10"/>
                      <w:sz w:val="20"/>
                      <w:lang w:eastAsia="ru-RU"/>
                    </w:rPr>
                    <w:object w:dxaOrig="1665" w:dyaOrig="345">
                      <v:shape id="_x0000_i1040" type="#_x0000_t75" style="width:83.55pt;height:17.65pt" o:ole="">
                        <v:imagedata r:id="rId42" o:title=""/>
                      </v:shape>
                      <o:OLEObject Type="Embed" ProgID="Equation.DSMT4" ShapeID="_x0000_i1040" DrawAspect="Content" ObjectID="_1674241908" r:id="rId43"/>
                    </w:object>
                  </w:r>
                </w:p>
                <w:p w:rsidR="001D7ADF" w:rsidRPr="0034471C" w:rsidRDefault="001D7ADF" w:rsidP="0034471C">
                  <w:pPr>
                    <w:pStyle w:val="aff1"/>
                    <w:numPr>
                      <w:ilvl w:val="0"/>
                      <w:numId w:val="25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34471C">
                    <w:rPr>
                      <w:rFonts w:ascii="Times New Roman" w:hAnsi="Times New Roman"/>
                      <w:position w:val="-10"/>
                      <w:sz w:val="20"/>
                      <w:lang w:eastAsia="ru-RU"/>
                    </w:rPr>
                    <w:object w:dxaOrig="1515" w:dyaOrig="345">
                      <v:shape id="_x0000_i1041" type="#_x0000_t75" style="width:76.75pt;height:17.65pt" o:ole="">
                        <v:imagedata r:id="rId44" o:title=""/>
                      </v:shape>
                      <o:OLEObject Type="Embed" ProgID="Equation.DSMT4" ShapeID="_x0000_i1041" DrawAspect="Content" ObjectID="_1674241909" r:id="rId45"/>
                    </w:object>
                  </w:r>
                </w:p>
                <w:p w:rsidR="001D7ADF" w:rsidRPr="0034471C" w:rsidRDefault="001D7ADF" w:rsidP="0034471C">
                  <w:pPr>
                    <w:pStyle w:val="aff1"/>
                    <w:numPr>
                      <w:ilvl w:val="0"/>
                      <w:numId w:val="25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34471C">
                    <w:rPr>
                      <w:rFonts w:ascii="Times New Roman" w:hAnsi="Times New Roman"/>
                      <w:position w:val="-10"/>
                      <w:sz w:val="20"/>
                      <w:lang w:eastAsia="ru-RU"/>
                    </w:rPr>
                    <w:object w:dxaOrig="1665" w:dyaOrig="345">
                      <v:shape id="_x0000_i1042" type="#_x0000_t75" style="width:83.55pt;height:17.65pt" o:ole="">
                        <v:imagedata r:id="rId46" o:title=""/>
                      </v:shape>
                      <o:OLEObject Type="Embed" ProgID="Equation.DSMT4" ShapeID="_x0000_i1042" DrawAspect="Content" ObjectID="_1674241910" r:id="rId47"/>
                    </w:object>
                  </w:r>
                </w:p>
                <w:p w:rsidR="001D7ADF" w:rsidRPr="0034471C" w:rsidRDefault="001D7ADF" w:rsidP="0034471C">
                  <w:pPr>
                    <w:pStyle w:val="aff1"/>
                    <w:numPr>
                      <w:ilvl w:val="0"/>
                      <w:numId w:val="25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34471C">
                    <w:rPr>
                      <w:rFonts w:ascii="Times New Roman" w:hAnsi="Times New Roman"/>
                      <w:position w:val="-10"/>
                      <w:sz w:val="20"/>
                      <w:lang w:eastAsia="ru-RU"/>
                    </w:rPr>
                    <w:object w:dxaOrig="1515" w:dyaOrig="345">
                      <v:shape id="_x0000_i1043" type="#_x0000_t75" style="width:76.75pt;height:17.65pt" o:ole="">
                        <v:imagedata r:id="rId48" o:title=""/>
                      </v:shape>
                      <o:OLEObject Type="Embed" ProgID="Equation.DSMT4" ShapeID="_x0000_i1043" DrawAspect="Content" ObjectID="_1674241911" r:id="rId49"/>
                    </w:object>
                  </w:r>
                </w:p>
              </w:tc>
            </w:tr>
          </w:tbl>
          <w:p w:rsidR="001D7ADF" w:rsidRPr="0034471C" w:rsidRDefault="001D7ADF" w:rsidP="0034471C">
            <w:pPr>
              <w:pStyle w:val="1b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100" w:type="pct"/>
              <w:tblLook w:val="01E0" w:firstRow="1" w:lastRow="1" w:firstColumn="1" w:lastColumn="1" w:noHBand="0" w:noVBand="0"/>
            </w:tblPr>
            <w:tblGrid>
              <w:gridCol w:w="5698"/>
              <w:gridCol w:w="5348"/>
            </w:tblGrid>
            <w:tr w:rsidR="00165277" w:rsidRPr="0034471C" w:rsidTr="00165277">
              <w:tc>
                <w:tcPr>
                  <w:tcW w:w="2208" w:type="pct"/>
                  <w:hideMark/>
                </w:tcPr>
                <w:p w:rsidR="007D1296" w:rsidRPr="0034471C" w:rsidRDefault="00165277" w:rsidP="003447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</w:t>
                  </w: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D1296"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D1296" w:rsidRPr="003447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Задание на установление последовательности</w:t>
                  </w:r>
                </w:p>
                <w:p w:rsidR="001D7ADF" w:rsidRPr="0034471C" w:rsidRDefault="001D7ADF" w:rsidP="003447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Укажите последовательность, в которой модуль комплексного числа увеличивается.</w:t>
                  </w:r>
                </w:p>
              </w:tc>
              <w:tc>
                <w:tcPr>
                  <w:tcW w:w="2072" w:type="pct"/>
                  <w:vAlign w:val="center"/>
                  <w:hideMark/>
                </w:tcPr>
                <w:p w:rsidR="001D7ADF" w:rsidRPr="0034471C" w:rsidRDefault="001D7ADF" w:rsidP="0034471C">
                  <w:pPr>
                    <w:pStyle w:val="aff1"/>
                    <w:numPr>
                      <w:ilvl w:val="0"/>
                      <w:numId w:val="26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34471C">
                    <w:rPr>
                      <w:rFonts w:ascii="Times New Roman" w:hAnsi="Times New Roman"/>
                      <w:position w:val="-10"/>
                      <w:sz w:val="20"/>
                      <w:lang w:eastAsia="ru-RU"/>
                    </w:rPr>
                    <w:object w:dxaOrig="660" w:dyaOrig="315">
                      <v:shape id="_x0000_i1044" type="#_x0000_t75" style="width:33.3pt;height:16.3pt" o:ole="">
                        <v:imagedata r:id="rId50" o:title=""/>
                      </v:shape>
                      <o:OLEObject Type="Embed" ProgID="Equation.DSMT4" ShapeID="_x0000_i1044" DrawAspect="Content" ObjectID="_1674241912" r:id="rId51"/>
                    </w:object>
                  </w:r>
                </w:p>
                <w:p w:rsidR="001D7ADF" w:rsidRPr="0034471C" w:rsidRDefault="001D7ADF" w:rsidP="0034471C">
                  <w:pPr>
                    <w:pStyle w:val="aff1"/>
                    <w:numPr>
                      <w:ilvl w:val="0"/>
                      <w:numId w:val="26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34471C">
                    <w:rPr>
                      <w:rFonts w:ascii="Times New Roman" w:hAnsi="Times New Roman"/>
                      <w:position w:val="-10"/>
                      <w:sz w:val="20"/>
                      <w:lang w:eastAsia="ru-RU"/>
                    </w:rPr>
                    <w:object w:dxaOrig="645" w:dyaOrig="315">
                      <v:shape id="_x0000_i1045" type="#_x0000_t75" style="width:32.6pt;height:16.3pt" o:ole="">
                        <v:imagedata r:id="rId52" o:title=""/>
                      </v:shape>
                      <o:OLEObject Type="Embed" ProgID="Equation.DSMT4" ShapeID="_x0000_i1045" DrawAspect="Content" ObjectID="_1674241913" r:id="rId53"/>
                    </w:object>
                  </w:r>
                </w:p>
                <w:p w:rsidR="001D7ADF" w:rsidRPr="0034471C" w:rsidRDefault="001D7ADF" w:rsidP="0034471C">
                  <w:pPr>
                    <w:pStyle w:val="aff1"/>
                    <w:numPr>
                      <w:ilvl w:val="0"/>
                      <w:numId w:val="26"/>
                    </w:numPr>
                    <w:contextualSpacing/>
                    <w:jc w:val="both"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34471C">
                    <w:rPr>
                      <w:rFonts w:ascii="Times New Roman" w:hAnsi="Times New Roman"/>
                      <w:position w:val="-10"/>
                      <w:sz w:val="20"/>
                      <w:lang w:eastAsia="ru-RU"/>
                    </w:rPr>
                    <w:object w:dxaOrig="645" w:dyaOrig="315">
                      <v:shape id="_x0000_i1046" type="#_x0000_t75" style="width:32.6pt;height:16.3pt" o:ole="">
                        <v:imagedata r:id="rId54" o:title=""/>
                      </v:shape>
                      <o:OLEObject Type="Embed" ProgID="Equation.DSMT4" ShapeID="_x0000_i1046" DrawAspect="Content" ObjectID="_1674241914" r:id="rId55"/>
                    </w:object>
                  </w:r>
                </w:p>
              </w:tc>
            </w:tr>
          </w:tbl>
          <w:p w:rsidR="001D7ADF" w:rsidRPr="0034471C" w:rsidRDefault="001D7ADF" w:rsidP="0034471C">
            <w:pPr>
              <w:pStyle w:val="1b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ADF" w:rsidRPr="0034471C" w:rsidTr="008D588D">
        <w:tc>
          <w:tcPr>
            <w:tcW w:w="802" w:type="dxa"/>
          </w:tcPr>
          <w:p w:rsidR="001D7ADF" w:rsidRPr="0034471C" w:rsidRDefault="001D7ADF" w:rsidP="0034471C">
            <w:pPr>
              <w:pStyle w:val="1b"/>
              <w:widowControl w:val="0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</w:tcPr>
          <w:p w:rsidR="001D7ADF" w:rsidRPr="0034471C" w:rsidRDefault="0034471C" w:rsidP="0034471C">
            <w:pPr>
              <w:pStyle w:val="1b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471C">
              <w:rPr>
                <w:rFonts w:ascii="Times New Roman" w:eastAsia="Times New Roman" w:hAnsi="Times New Roman" w:cs="Times New Roman"/>
              </w:rPr>
              <w:t>Оценивание лабораторной работы</w:t>
            </w:r>
          </w:p>
        </w:tc>
        <w:tc>
          <w:tcPr>
            <w:tcW w:w="11045" w:type="dxa"/>
          </w:tcPr>
          <w:p w:rsidR="0034471C" w:rsidRPr="0034471C" w:rsidRDefault="0034471C" w:rsidP="0034471C">
            <w:pPr>
              <w:pStyle w:val="1b"/>
              <w:contextualSpacing/>
              <w:rPr>
                <w:rFonts w:ascii="Times New Roman" w:eastAsia="Times New Roman" w:hAnsi="Times New Roman" w:cs="Times New Roman"/>
              </w:rPr>
            </w:pPr>
            <w:bookmarkStart w:id="1" w:name="bookmark9"/>
            <w:r w:rsidRPr="0034471C">
              <w:rPr>
                <w:rFonts w:ascii="Times New Roman" w:eastAsia="Times New Roman" w:hAnsi="Times New Roman" w:cs="Times New Roman"/>
              </w:rPr>
              <w:t>Вопросы</w:t>
            </w:r>
            <w:bookmarkEnd w:id="1"/>
            <w:r w:rsidRPr="0034471C">
              <w:rPr>
                <w:rFonts w:ascii="Times New Roman" w:eastAsia="Times New Roman" w:hAnsi="Times New Roman" w:cs="Times New Roman"/>
              </w:rPr>
              <w:t xml:space="preserve"> и задания для защиты отчета по лабораторной работе:</w:t>
            </w:r>
          </w:p>
          <w:p w:rsidR="00165277" w:rsidRPr="0034471C" w:rsidRDefault="00165277" w:rsidP="0034471C">
            <w:pPr>
              <w:pStyle w:val="1b"/>
              <w:numPr>
                <w:ilvl w:val="0"/>
                <w:numId w:val="30"/>
              </w:numPr>
              <w:tabs>
                <w:tab w:val="clear" w:pos="1134"/>
                <w:tab w:val="num" w:pos="572"/>
              </w:tabs>
              <w:ind w:firstLine="28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Какие физические явления отражают в схеме замещения конденсатора элементы </w:t>
            </w:r>
            <w:r w:rsidRPr="00344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344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в схеме замещения катушки индуктивности – элементы </w:t>
            </w:r>
            <w:r w:rsidRPr="00344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447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165277" w:rsidRPr="0034471C" w:rsidRDefault="00165277" w:rsidP="0034471C">
            <w:pPr>
              <w:pStyle w:val="1b"/>
              <w:numPr>
                <w:ilvl w:val="0"/>
                <w:numId w:val="30"/>
              </w:numPr>
              <w:tabs>
                <w:tab w:val="clear" w:pos="1134"/>
                <w:tab w:val="num" w:pos="572"/>
              </w:tabs>
              <w:ind w:firstLine="28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активная, емкостная, индуктивная, реактивная, полная проводимости? Как они связаны между собой?</w:t>
            </w:r>
          </w:p>
          <w:p w:rsidR="00165277" w:rsidRPr="0034471C" w:rsidRDefault="00165277" w:rsidP="0034471C">
            <w:pPr>
              <w:pStyle w:val="1b"/>
              <w:numPr>
                <w:ilvl w:val="0"/>
                <w:numId w:val="30"/>
              </w:numPr>
              <w:tabs>
                <w:tab w:val="clear" w:pos="1134"/>
                <w:tab w:val="num" w:pos="572"/>
              </w:tabs>
              <w:ind w:firstLine="28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активное, емкостное, индуктивное, реактивное, полное сопротивления? Как они связаны между собой?</w:t>
            </w:r>
          </w:p>
          <w:p w:rsidR="00165277" w:rsidRPr="0034471C" w:rsidRDefault="00165277" w:rsidP="0034471C">
            <w:pPr>
              <w:pStyle w:val="1b"/>
              <w:numPr>
                <w:ilvl w:val="0"/>
                <w:numId w:val="30"/>
              </w:numPr>
              <w:tabs>
                <w:tab w:val="clear" w:pos="1134"/>
                <w:tab w:val="num" w:pos="572"/>
              </w:tabs>
              <w:ind w:firstLine="28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каких пределах может изменяться угол сдвига фаз напряжения и тока на входе пассивного двухполюсника?</w:t>
            </w:r>
          </w:p>
          <w:p w:rsidR="001D7ADF" w:rsidRPr="0034471C" w:rsidRDefault="00165277" w:rsidP="0034471C">
            <w:pPr>
              <w:pStyle w:val="1b"/>
              <w:numPr>
                <w:ilvl w:val="0"/>
                <w:numId w:val="30"/>
              </w:numPr>
              <w:tabs>
                <w:tab w:val="clear" w:pos="1134"/>
                <w:tab w:val="num" w:pos="572"/>
              </w:tabs>
              <w:ind w:firstLine="28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71C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Записать уравнение первого закона Кирхгофа для схемы рис. 3.1 и уравнение второго закона для схемы рис. 3.2 как для мгновенных, так и для комплексных значений токов и напряжений.</w:t>
            </w:r>
          </w:p>
          <w:p w:rsidR="00363801" w:rsidRPr="0034471C" w:rsidRDefault="00363801" w:rsidP="0034471C">
            <w:pPr>
              <w:pStyle w:val="1b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801" w:rsidRPr="0034471C" w:rsidTr="008D588D">
        <w:tc>
          <w:tcPr>
            <w:tcW w:w="802" w:type="dxa"/>
          </w:tcPr>
          <w:p w:rsidR="00363801" w:rsidRPr="0034471C" w:rsidRDefault="00363801" w:rsidP="0034471C">
            <w:pPr>
              <w:pStyle w:val="1b"/>
              <w:widowControl w:val="0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</w:tcPr>
          <w:p w:rsidR="00363801" w:rsidRPr="0034471C" w:rsidRDefault="00363801" w:rsidP="0034471C">
            <w:pPr>
              <w:pStyle w:val="1b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4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1045" w:type="dxa"/>
          </w:tcPr>
          <w:p w:rsidR="00363801" w:rsidRPr="0034471C" w:rsidRDefault="00363801" w:rsidP="0034471C">
            <w:pPr>
              <w:pStyle w:val="1b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1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tbl>
            <w:tblPr>
              <w:tblW w:w="10540" w:type="dxa"/>
              <w:tblInd w:w="289" w:type="dxa"/>
              <w:tblLook w:val="01E0" w:firstRow="1" w:lastRow="1" w:firstColumn="1" w:lastColumn="1" w:noHBand="0" w:noVBand="0"/>
            </w:tblPr>
            <w:tblGrid>
              <w:gridCol w:w="5437"/>
              <w:gridCol w:w="5103"/>
            </w:tblGrid>
            <w:tr w:rsidR="00363801" w:rsidRPr="0034471C" w:rsidTr="007D1296">
              <w:tc>
                <w:tcPr>
                  <w:tcW w:w="2579" w:type="pct"/>
                  <w:shd w:val="clear" w:color="auto" w:fill="auto"/>
                </w:tcPr>
                <w:p w:rsidR="00363801" w:rsidRPr="0034471C" w:rsidRDefault="00363801" w:rsidP="0034471C">
                  <w:pPr>
                    <w:pStyle w:val="aff1"/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  <w:lang w:eastAsia="ru-RU"/>
                    </w:rPr>
                  </w:pPr>
                  <w:r w:rsidRPr="0034471C">
                    <w:rPr>
                      <w:rFonts w:ascii="Times New Roman" w:hAnsi="Times New Roman"/>
                      <w:b/>
                      <w:sz w:val="20"/>
                      <w:lang w:eastAsia="ru-RU"/>
                    </w:rPr>
                    <w:t>1. Укажите номер верного ответа:</w:t>
                  </w:r>
                </w:p>
                <w:p w:rsidR="00363801" w:rsidRPr="0034471C" w:rsidRDefault="00363801" w:rsidP="0034471C">
                  <w:pPr>
                    <w:pStyle w:val="aff1"/>
                    <w:contextualSpacing/>
                    <w:jc w:val="both"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34471C">
                    <w:rPr>
                      <w:rFonts w:ascii="Times New Roman" w:hAnsi="Times New Roman"/>
                      <w:sz w:val="20"/>
                      <w:lang w:eastAsia="ru-RU"/>
                    </w:rPr>
                    <w:t xml:space="preserve">Действующее </w:t>
                  </w:r>
                  <w:r w:rsidRPr="0034471C">
                    <w:rPr>
                      <w:rFonts w:ascii="Times New Roman" w:hAnsi="Times New Roman"/>
                      <w:i/>
                      <w:sz w:val="20"/>
                      <w:lang w:eastAsia="ru-RU"/>
                    </w:rPr>
                    <w:t>з</w:t>
                  </w:r>
                  <w:r w:rsidRPr="0034471C">
                    <w:rPr>
                      <w:rFonts w:ascii="Times New Roman" w:hAnsi="Times New Roman"/>
                      <w:sz w:val="20"/>
                      <w:lang w:eastAsia="ru-RU"/>
                    </w:rPr>
                    <w:t>начение</w:t>
                  </w:r>
                  <w:r w:rsidRPr="0034471C">
                    <w:rPr>
                      <w:rFonts w:ascii="Times New Roman" w:hAnsi="Times New Roman"/>
                      <w:i/>
                      <w:sz w:val="20"/>
                      <w:lang w:eastAsia="ru-RU"/>
                    </w:rPr>
                    <w:t xml:space="preserve"> </w:t>
                  </w:r>
                  <w:r w:rsidRPr="0034471C">
                    <w:rPr>
                      <w:rFonts w:ascii="Times New Roman" w:hAnsi="Times New Roman"/>
                      <w:sz w:val="20"/>
                      <w:lang w:eastAsia="ru-RU"/>
                    </w:rPr>
                    <w:t>синусоидального</w:t>
                  </w:r>
                  <w:r w:rsidRPr="0034471C">
                    <w:rPr>
                      <w:rFonts w:ascii="Times New Roman" w:hAnsi="Times New Roman"/>
                      <w:i/>
                      <w:sz w:val="20"/>
                      <w:lang w:eastAsia="ru-RU"/>
                    </w:rPr>
                    <w:t xml:space="preserve"> </w:t>
                  </w:r>
                  <w:r w:rsidRPr="0034471C">
                    <w:rPr>
                      <w:rFonts w:ascii="Times New Roman" w:hAnsi="Times New Roman"/>
                      <w:sz w:val="20"/>
                      <w:lang w:eastAsia="ru-RU"/>
                    </w:rPr>
                    <w:t xml:space="preserve">тока, мгновенное </w:t>
                  </w:r>
                  <w:r w:rsidRPr="0034471C">
                    <w:rPr>
                      <w:rFonts w:ascii="Times New Roman" w:hAnsi="Times New Roman"/>
                      <w:sz w:val="20"/>
                      <w:lang w:eastAsia="ru-RU"/>
                    </w:rPr>
                    <w:lastRenderedPageBreak/>
                    <w:t>значение которого изменяется по синусоидальному закону:</w:t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position w:val="-10"/>
                      <w:sz w:val="20"/>
                      <w:szCs w:val="20"/>
                    </w:rPr>
                    <w:object w:dxaOrig="2439" w:dyaOrig="380">
                      <v:shape id="_x0000_i1047" type="#_x0000_t75" style="width:122.25pt;height:19pt" o:ole="">
                        <v:imagedata r:id="rId56" o:title=""/>
                      </v:shape>
                      <o:OLEObject Type="Embed" ProgID="Equation.DSMT4" ShapeID="_x0000_i1047" DrawAspect="Content" ObjectID="_1674241915" r:id="rId57"/>
                    </w:object>
                  </w: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равно</w:t>
                  </w:r>
                </w:p>
              </w:tc>
              <w:tc>
                <w:tcPr>
                  <w:tcW w:w="2421" w:type="pct"/>
                  <w:shd w:val="clear" w:color="auto" w:fill="auto"/>
                </w:tcPr>
                <w:p w:rsidR="00363801" w:rsidRPr="0034471C" w:rsidRDefault="00363801" w:rsidP="0034471C">
                  <w:pPr>
                    <w:numPr>
                      <w:ilvl w:val="0"/>
                      <w:numId w:val="31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100</w:t>
                  </w:r>
                </w:p>
                <w:p w:rsidR="00363801" w:rsidRPr="0034471C" w:rsidRDefault="00363801" w:rsidP="0034471C">
                  <w:pPr>
                    <w:numPr>
                      <w:ilvl w:val="0"/>
                      <w:numId w:val="31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720" w:dyaOrig="340">
                      <v:shape id="_x0000_i1048" type="#_x0000_t75" style="width:36pt;height:17.65pt" o:ole="">
                        <v:imagedata r:id="rId58" o:title=""/>
                      </v:shape>
                      <o:OLEObject Type="Embed" ProgID="Equation.DSMT4" ShapeID="_x0000_i1048" DrawAspect="Content" ObjectID="_1674241916" r:id="rId59"/>
                    </w:object>
                  </w:r>
                </w:p>
                <w:p w:rsidR="00363801" w:rsidRPr="0034471C" w:rsidRDefault="00363801" w:rsidP="0034471C">
                  <w:pPr>
                    <w:numPr>
                      <w:ilvl w:val="0"/>
                      <w:numId w:val="31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position w:val="-26"/>
                      <w:sz w:val="20"/>
                      <w:szCs w:val="20"/>
                    </w:rPr>
                    <w:object w:dxaOrig="440" w:dyaOrig="639">
                      <v:shape id="_x0000_i1049" type="#_x0000_t75" style="width:21.75pt;height:31.9pt" o:ole="">
                        <v:imagedata r:id="rId60" o:title=""/>
                      </v:shape>
                      <o:OLEObject Type="Embed" ProgID="Equation.DSMT4" ShapeID="_x0000_i1049" DrawAspect="Content" ObjectID="_1674241917" r:id="rId61"/>
                    </w:object>
                  </w:r>
                </w:p>
              </w:tc>
            </w:tr>
            <w:tr w:rsidR="00363801" w:rsidRPr="0034471C" w:rsidTr="007D1296">
              <w:tc>
                <w:tcPr>
                  <w:tcW w:w="2579" w:type="pct"/>
                  <w:shd w:val="clear" w:color="auto" w:fill="auto"/>
                </w:tcPr>
                <w:p w:rsidR="00363801" w:rsidRPr="0034471C" w:rsidRDefault="00363801" w:rsidP="0034471C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2. Укажите верное суждение: </w:t>
                  </w: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симметричном режиме трехфазной цепи</w:t>
                  </w:r>
                </w:p>
              </w:tc>
              <w:tc>
                <w:tcPr>
                  <w:tcW w:w="2421" w:type="pct"/>
                  <w:shd w:val="clear" w:color="auto" w:fill="auto"/>
                </w:tcPr>
                <w:p w:rsidR="00363801" w:rsidRPr="0034471C" w:rsidRDefault="00363801" w:rsidP="0034471C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нагрузка фаз различна.</w:t>
                  </w:r>
                </w:p>
                <w:p w:rsidR="00363801" w:rsidRPr="0034471C" w:rsidRDefault="00363801" w:rsidP="0034471C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соединении нагрузки звездой линейное напряжение равно фазному напряжению.</w:t>
                  </w:r>
                </w:p>
                <w:p w:rsidR="00363801" w:rsidRPr="0034471C" w:rsidRDefault="00363801" w:rsidP="0034471C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соединении нагрузки треугольником линейный ток равен фазному току.</w:t>
                  </w:r>
                </w:p>
                <w:p w:rsidR="00363801" w:rsidRPr="0034471C" w:rsidRDefault="00363801" w:rsidP="0034471C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ток в нулевом проводе равен нулю.</w:t>
                  </w:r>
                </w:p>
              </w:tc>
            </w:tr>
            <w:tr w:rsidR="00363801" w:rsidRPr="0034471C" w:rsidTr="008D588D">
              <w:tc>
                <w:tcPr>
                  <w:tcW w:w="2579" w:type="pct"/>
                  <w:shd w:val="clear" w:color="auto" w:fill="auto"/>
                </w:tcPr>
                <w:p w:rsidR="00363801" w:rsidRPr="0034471C" w:rsidRDefault="00363801" w:rsidP="003447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 Установите соответствие</w:t>
                  </w: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между действующими значениями фазных (ф) или линейных (л) напряжений и токов трехфазной цепи в симметричном режиме:</w:t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3801" w:rsidRPr="0034471C" w:rsidRDefault="00363801" w:rsidP="0034471C">
                  <w:pPr>
                    <w:numPr>
                      <w:ilvl w:val="0"/>
                      <w:numId w:val="33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4471C">
                    <w:rPr>
                      <w:rFonts w:ascii="Times New Roman" w:eastAsia="Times New Roman" w:hAnsi="Times New Roman" w:cs="Times New Roman"/>
                      <w:position w:val="-12"/>
                      <w:sz w:val="20"/>
                      <w:szCs w:val="20"/>
                    </w:rPr>
                    <w:object w:dxaOrig="285" w:dyaOrig="360">
                      <v:shape id="_x0000_i1050" type="#_x0000_t75" style="width:14.25pt;height:18.35pt" o:ole="">
                        <v:imagedata r:id="rId62" o:title=""/>
                      </v:shape>
                      <o:OLEObject Type="Embed" ProgID="Equation.DSMT4" ShapeID="_x0000_i1050" DrawAspect="Content" ObjectID="_1674241918" r:id="rId63"/>
                    </w:object>
                  </w: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63801" w:rsidRPr="0034471C" w:rsidRDefault="00363801" w:rsidP="0034471C">
                  <w:pPr>
                    <w:numPr>
                      <w:ilvl w:val="0"/>
                      <w:numId w:val="33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4471C">
                    <w:rPr>
                      <w:rFonts w:ascii="Times New Roman" w:eastAsia="Times New Roman" w:hAnsi="Times New Roman" w:cs="Times New Roman"/>
                      <w:position w:val="-14"/>
                      <w:sz w:val="20"/>
                      <w:szCs w:val="20"/>
                    </w:rPr>
                    <w:object w:dxaOrig="300" w:dyaOrig="375">
                      <v:shape id="_x0000_i1051" type="#_x0000_t75" style="width:14.95pt;height:19pt" o:ole="">
                        <v:imagedata r:id="rId64" o:title=""/>
                      </v:shape>
                      <o:OLEObject Type="Embed" ProgID="Equation.DSMT4" ShapeID="_x0000_i1051" DrawAspect="Content" ObjectID="_1674241919" r:id="rId65"/>
                    </w:object>
                  </w:r>
                </w:p>
                <w:p w:rsidR="00363801" w:rsidRPr="0034471C" w:rsidRDefault="00363801" w:rsidP="0034471C">
                  <w:pPr>
                    <w:numPr>
                      <w:ilvl w:val="0"/>
                      <w:numId w:val="33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4471C">
                    <w:rPr>
                      <w:rFonts w:ascii="Times New Roman" w:eastAsia="Times New Roman" w:hAnsi="Times New Roman" w:cs="Times New Roman"/>
                      <w:position w:val="-12"/>
                      <w:sz w:val="20"/>
                      <w:szCs w:val="20"/>
                    </w:rPr>
                    <w:object w:dxaOrig="345" w:dyaOrig="360">
                      <v:shape id="_x0000_i1052" type="#_x0000_t75" style="width:17.65pt;height:18.35pt" o:ole="">
                        <v:imagedata r:id="rId66" o:title=""/>
                      </v:shape>
                      <o:OLEObject Type="Embed" ProgID="Equation.DSMT4" ShapeID="_x0000_i1052" DrawAspect="Content" ObjectID="_1674241920" r:id="rId67"/>
                    </w:object>
                  </w:r>
                </w:p>
              </w:tc>
              <w:tc>
                <w:tcPr>
                  <w:tcW w:w="2421" w:type="pct"/>
                  <w:shd w:val="clear" w:color="auto" w:fill="auto"/>
                </w:tcPr>
                <w:p w:rsidR="00363801" w:rsidRPr="0034471C" w:rsidRDefault="00363801" w:rsidP="0034471C">
                  <w:pPr>
                    <w:numPr>
                      <w:ilvl w:val="0"/>
                      <w:numId w:val="34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71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4471C">
                    <w:rPr>
                      <w:rFonts w:ascii="Times New Roman" w:eastAsia="Times New Roman" w:hAnsi="Times New Roman" w:cs="Times New Roman"/>
                      <w:position w:val="-14"/>
                      <w:sz w:val="24"/>
                      <w:szCs w:val="24"/>
                    </w:rPr>
                    <w:object w:dxaOrig="540" w:dyaOrig="375">
                      <v:shape id="_x0000_i1053" type="#_x0000_t75" style="width:25.8pt;height:19pt" o:ole="">
                        <v:imagedata r:id="rId68" o:title=""/>
                      </v:shape>
                      <o:OLEObject Type="Embed" ProgID="Equation.DSMT4" ShapeID="_x0000_i1053" DrawAspect="Content" ObjectID="_1674241921" r:id="rId69"/>
                    </w:object>
                  </w:r>
                </w:p>
                <w:p w:rsidR="00363801" w:rsidRPr="0034471C" w:rsidRDefault="00363801" w:rsidP="0034471C">
                  <w:pPr>
                    <w:numPr>
                      <w:ilvl w:val="0"/>
                      <w:numId w:val="34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4471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4471C">
                    <w:rPr>
                      <w:rFonts w:ascii="Times New Roman" w:eastAsia="Times New Roman" w:hAnsi="Times New Roman" w:cs="Times New Roman"/>
                      <w:position w:val="-14"/>
                      <w:sz w:val="24"/>
                      <w:szCs w:val="24"/>
                    </w:rPr>
                    <w:object w:dxaOrig="900" w:dyaOrig="420">
                      <v:shape id="_x0000_i1054" type="#_x0000_t75" style="width:46.2pt;height:21.05pt" o:ole="">
                        <v:imagedata r:id="rId70" o:title=""/>
                      </v:shape>
                      <o:OLEObject Type="Embed" ProgID="Equation.DSMT4" ShapeID="_x0000_i1054" DrawAspect="Content" ObjectID="_1674241922" r:id="rId71"/>
                    </w:object>
                  </w:r>
                </w:p>
                <w:p w:rsidR="00363801" w:rsidRPr="0034471C" w:rsidRDefault="00363801" w:rsidP="0034471C">
                  <w:pPr>
                    <w:numPr>
                      <w:ilvl w:val="0"/>
                      <w:numId w:val="34"/>
                    </w:numPr>
                    <w:tabs>
                      <w:tab w:val="left" w:pos="360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71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4471C">
                    <w:rPr>
                      <w:rFonts w:ascii="Times New Roman" w:eastAsia="Times New Roman" w:hAnsi="Times New Roman" w:cs="Times New Roman"/>
                      <w:position w:val="-28"/>
                      <w:sz w:val="24"/>
                      <w:szCs w:val="24"/>
                    </w:rPr>
                    <w:object w:dxaOrig="600" w:dyaOrig="705">
                      <v:shape id="_x0000_i1055" type="#_x0000_t75" style="width:29.9pt;height:35.3pt" o:ole="">
                        <v:imagedata r:id="rId72" o:title=""/>
                      </v:shape>
                      <o:OLEObject Type="Embed" ProgID="Equation.DSMT4" ShapeID="_x0000_i1055" DrawAspect="Content" ObjectID="_1674241923" r:id="rId73"/>
                    </w:object>
                  </w:r>
                </w:p>
                <w:p w:rsidR="00363801" w:rsidRPr="0034471C" w:rsidRDefault="00363801" w:rsidP="0034471C">
                  <w:pPr>
                    <w:tabs>
                      <w:tab w:val="left" w:pos="360"/>
                    </w:tabs>
                    <w:spacing w:after="0" w:line="240" w:lineRule="auto"/>
                    <w:ind w:left="100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625" w:dyaOrig="2520">
                      <v:shape id="_x0000_i1056" type="#_x0000_t75" style="width:131.75pt;height:127pt" o:ole="">
                        <v:imagedata r:id="rId74" o:title=""/>
                      </v:shape>
                      <o:OLEObject Type="Embed" ProgID="Visio.Drawing.11" ShapeID="_x0000_i1056" DrawAspect="Content" ObjectID="_1674241924" r:id="rId75"/>
                    </w:object>
                  </w:r>
                </w:p>
              </w:tc>
            </w:tr>
            <w:tr w:rsidR="00363801" w:rsidRPr="0034471C" w:rsidTr="007D1296">
              <w:tc>
                <w:tcPr>
                  <w:tcW w:w="5000" w:type="pct"/>
                  <w:gridSpan w:val="2"/>
                  <w:shd w:val="clear" w:color="auto" w:fill="auto"/>
                </w:tcPr>
                <w:p w:rsidR="00363801" w:rsidRPr="0034471C" w:rsidRDefault="00363801" w:rsidP="0034471C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</w:t>
                  </w: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447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Заполните пропущенное:</w:t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ind w:left="567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Четырёхполюсники, у которых </w:t>
                  </w:r>
                  <w:proofErr w:type="gramStart"/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существует напряжение хотя бы на одной паре зажимов даже при отключении четырехполюсника от остальной части цепи называются</w:t>
                  </w:r>
                  <w:proofErr w:type="gramEnd"/>
                  <w:r w:rsidRPr="00344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</w:t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ind w:left="567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3801" w:rsidRPr="0034471C" w:rsidTr="007D1296">
              <w:tc>
                <w:tcPr>
                  <w:tcW w:w="2579" w:type="pct"/>
                  <w:shd w:val="clear" w:color="auto" w:fill="auto"/>
                </w:tcPr>
                <w:p w:rsidR="00363801" w:rsidRPr="0034471C" w:rsidRDefault="00363801" w:rsidP="003447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5. Определить показание амперметра</w:t>
                  </w: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4471C">
                    <w:rPr>
                      <w:rFonts w:ascii="Times New Roman" w:eastAsia="Times New Roman" w:hAnsi="Times New Roman" w:cs="Times New Roman"/>
                      <w:position w:val="-12"/>
                      <w:sz w:val="20"/>
                      <w:szCs w:val="20"/>
                      <w:lang w:eastAsia="ru-RU"/>
                    </w:rPr>
                    <w:object w:dxaOrig="315" w:dyaOrig="360">
                      <v:shape id="_x0000_i1057" type="#_x0000_t75" style="width:16.3pt;height:18.35pt" o:ole="">
                        <v:imagedata r:id="rId76" o:title=""/>
                      </v:shape>
                      <o:OLEObject Type="Embed" ProgID="Equation.DSMT4" ShapeID="_x0000_i1057" DrawAspect="Content" ObjectID="_1674241925" r:id="rId77"/>
                    </w:object>
                  </w: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Если </w:t>
                  </w:r>
                  <w:r w:rsidRPr="0034471C">
                    <w:rPr>
                      <w:rFonts w:ascii="Times New Roman" w:eastAsia="Times New Roman" w:hAnsi="Times New Roman" w:cs="Times New Roman"/>
                      <w:position w:val="-10"/>
                      <w:sz w:val="20"/>
                      <w:szCs w:val="20"/>
                      <w:lang w:val="en-US" w:eastAsia="ru-RU"/>
                    </w:rPr>
                    <w:object w:dxaOrig="1500" w:dyaOrig="420">
                      <v:shape id="_x0000_i1058" type="#_x0000_t75" style="width:74.7pt;height:21.05pt" o:ole="">
                        <v:imagedata r:id="rId78" o:title=""/>
                      </v:shape>
                      <o:OLEObject Type="Embed" ProgID="Equation.DSMT4" ShapeID="_x0000_i1058" DrawAspect="Content" ObjectID="_1674241926" r:id="rId79"/>
                    </w:object>
                  </w: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(В); </w:t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position w:val="-12"/>
                      <w:sz w:val="20"/>
                      <w:szCs w:val="20"/>
                      <w:lang w:eastAsia="ru-RU"/>
                    </w:rPr>
                    <w:object w:dxaOrig="2025" w:dyaOrig="360">
                      <v:shape id="_x0000_i1059" type="#_x0000_t75" style="width:101.2pt;height:18.35pt" o:ole="">
                        <v:imagedata r:id="rId80" o:title=""/>
                      </v:shape>
                      <o:OLEObject Type="Embed" ProgID="Equation.DSMT4" ShapeID="_x0000_i1059" DrawAspect="Content" ObjectID="_1674241927" r:id="rId81"/>
                    </w:object>
                  </w: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(Ом);</w:t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position w:val="-12"/>
                      <w:sz w:val="20"/>
                      <w:szCs w:val="20"/>
                      <w:lang w:eastAsia="ru-RU"/>
                    </w:rPr>
                    <w:object w:dxaOrig="945" w:dyaOrig="360">
                      <v:shape id="_x0000_i1060" type="#_x0000_t75" style="width:47.55pt;height:18.35pt" o:ole="">
                        <v:imagedata r:id="rId82" o:title=""/>
                      </v:shape>
                      <o:OLEObject Type="Embed" ProgID="Equation.DSMT4" ShapeID="_x0000_i1060" DrawAspect="Content" ObjectID="_1674241928" r:id="rId83"/>
                    </w:object>
                  </w: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(Ом).</w:t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21" w:type="pct"/>
                  <w:shd w:val="clear" w:color="auto" w:fill="auto"/>
                </w:tcPr>
                <w:p w:rsidR="00363801" w:rsidRPr="0034471C" w:rsidRDefault="00363801" w:rsidP="0034471C">
                  <w:pPr>
                    <w:spacing w:after="0" w:line="240" w:lineRule="auto"/>
                    <w:ind w:left="567"/>
                    <w:contextualSpacing/>
                    <w:rPr>
                      <w:rFonts w:ascii="Times New Roman" w:hAnsi="Times New Roman" w:cs="Times New Roman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object w:dxaOrig="3375" w:dyaOrig="1875">
                      <v:shape id="_x0000_i1061" type="#_x0000_t75" style="width:169.15pt;height:93.75pt" o:ole="">
                        <v:imagedata r:id="rId84" o:title=""/>
                      </v:shape>
                      <o:OLEObject Type="Embed" ProgID="Visio.Drawing.11" ShapeID="_x0000_i1061" DrawAspect="Content" ObjectID="_1674241929" r:id="rId85"/>
                    </w:object>
                  </w:r>
                </w:p>
              </w:tc>
            </w:tr>
            <w:tr w:rsidR="00363801" w:rsidRPr="0034471C" w:rsidTr="007D1296">
              <w:tc>
                <w:tcPr>
                  <w:tcW w:w="2579" w:type="pct"/>
                  <w:shd w:val="clear" w:color="auto" w:fill="auto"/>
                </w:tcPr>
                <w:p w:rsidR="00363801" w:rsidRPr="0034471C" w:rsidRDefault="00363801" w:rsidP="0034471C">
                  <w:pPr>
                    <w:keepNext/>
                    <w:spacing w:after="0" w:line="240" w:lineRule="auto"/>
                    <w:contextualSpacing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6.</w:t>
                  </w:r>
                  <w:r w:rsidRPr="003447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 xml:space="preserve">       </w:t>
                  </w:r>
                  <w:r w:rsidRPr="003447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Дано:</w:t>
                  </w:r>
                </w:p>
                <w:p w:rsidR="00363801" w:rsidRPr="0034471C" w:rsidRDefault="00363801" w:rsidP="0034471C">
                  <w:pPr>
                    <w:keepNext/>
                    <w:spacing w:after="0" w:line="240" w:lineRule="auto"/>
                    <w:contextualSpacing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b/>
                      <w:position w:val="-28"/>
                      <w:sz w:val="20"/>
                      <w:szCs w:val="20"/>
                      <w:lang w:eastAsia="ru-RU"/>
                    </w:rPr>
                    <w:object w:dxaOrig="1380" w:dyaOrig="675">
                      <v:shape id="_x0000_i1062" type="#_x0000_t75" style="width:69.3pt;height:34.65pt" o:ole="">
                        <v:imagedata r:id="rId86" o:title=""/>
                      </v:shape>
                      <o:OLEObject Type="Embed" ProgID="Equation.DSMT4" ShapeID="_x0000_i1062" DrawAspect="Content" ObjectID="_1674241930" r:id="rId87"/>
                    </w:object>
                  </w:r>
                </w:p>
                <w:p w:rsidR="00363801" w:rsidRPr="0034471C" w:rsidRDefault="00363801" w:rsidP="0034471C">
                  <w:pPr>
                    <w:keepNext/>
                    <w:spacing w:after="0" w:line="240" w:lineRule="auto"/>
                    <w:contextualSpacing/>
                    <w:outlineLvl w:val="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Определить </w:t>
                  </w: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значение </w:t>
                  </w:r>
                  <w:r w:rsidRPr="0034471C">
                    <w:rPr>
                      <w:rFonts w:ascii="Times New Roman" w:eastAsia="Times New Roman" w:hAnsi="Times New Roman" w:cs="Times New Roman"/>
                      <w:position w:val="-12"/>
                      <w:sz w:val="20"/>
                      <w:szCs w:val="20"/>
                      <w:lang w:eastAsia="ru-RU"/>
                    </w:rPr>
                    <w:object w:dxaOrig="405" w:dyaOrig="360">
                      <v:shape id="_x0000_i1063" type="#_x0000_t75" style="width:20.4pt;height:18.35pt" o:ole="">
                        <v:imagedata r:id="rId88" o:title=""/>
                      </v:shape>
                      <o:OLEObject Type="Embed" ProgID="Equation.DSMT4" ShapeID="_x0000_i1063" DrawAspect="Content" ObjectID="_1674241931" r:id="rId89"/>
                    </w:object>
                  </w: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 омах), при котором в цепи возникнет резонанс.</w:t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21" w:type="pct"/>
                  <w:shd w:val="clear" w:color="auto" w:fill="auto"/>
                </w:tcPr>
                <w:p w:rsidR="00363801" w:rsidRPr="0034471C" w:rsidRDefault="00363801" w:rsidP="0034471C">
                  <w:pPr>
                    <w:spacing w:after="0" w:line="240" w:lineRule="auto"/>
                    <w:ind w:left="567"/>
                    <w:contextualSpacing/>
                    <w:rPr>
                      <w:rFonts w:ascii="Times New Roman" w:hAnsi="Times New Roman" w:cs="Times New Roman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01140" cy="991870"/>
                        <wp:effectExtent l="0" t="0" r="3810" b="0"/>
                        <wp:docPr id="4" name="Рисунок 4" descr="T6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T6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140" cy="991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3801" w:rsidRPr="0034471C" w:rsidTr="007D1296">
              <w:tc>
                <w:tcPr>
                  <w:tcW w:w="2579" w:type="pct"/>
                  <w:shd w:val="clear" w:color="auto" w:fill="auto"/>
                </w:tcPr>
                <w:p w:rsidR="00363801" w:rsidRPr="0034471C" w:rsidRDefault="00363801" w:rsidP="003447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7. Дано:</w:t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 линейных напряжений симметрична.</w:t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noProof/>
                      <w:position w:val="-1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44320" cy="189865"/>
                        <wp:effectExtent l="0" t="0" r="0" b="63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Определить</w:t>
                  </w:r>
                  <w:r w:rsidRPr="003447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показание амперметра электродинамической системы (в амперах).</w:t>
                  </w:r>
                </w:p>
                <w:p w:rsidR="00363801" w:rsidRPr="0034471C" w:rsidRDefault="00363801" w:rsidP="0034471C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21" w:type="pct"/>
                  <w:shd w:val="clear" w:color="auto" w:fill="auto"/>
                </w:tcPr>
                <w:p w:rsidR="00363801" w:rsidRPr="0034471C" w:rsidRDefault="00363801" w:rsidP="0034471C">
                  <w:pPr>
                    <w:spacing w:after="0" w:line="240" w:lineRule="auto"/>
                    <w:ind w:left="567"/>
                    <w:contextualSpacing/>
                    <w:rPr>
                      <w:rFonts w:ascii="Times New Roman" w:hAnsi="Times New Roman" w:cs="Times New Roman"/>
                    </w:rPr>
                  </w:pPr>
                  <w:r w:rsidRPr="0034471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11275" cy="1164590"/>
                        <wp:effectExtent l="0" t="0" r="3175" b="0"/>
                        <wp:docPr id="3" name="Рисунок 3" descr="T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T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275" cy="1164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3801" w:rsidRPr="0034471C" w:rsidTr="007D1296">
              <w:tc>
                <w:tcPr>
                  <w:tcW w:w="2579" w:type="pct"/>
                  <w:shd w:val="clear" w:color="auto" w:fill="auto"/>
                </w:tcPr>
                <w:p w:rsidR="00363801" w:rsidRPr="0034471C" w:rsidRDefault="00363801" w:rsidP="0034471C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21" w:type="pct"/>
                  <w:shd w:val="clear" w:color="auto" w:fill="auto"/>
                </w:tcPr>
                <w:p w:rsidR="00363801" w:rsidRPr="0034471C" w:rsidRDefault="00363801" w:rsidP="0034471C">
                  <w:pPr>
                    <w:spacing w:after="0" w:line="240" w:lineRule="auto"/>
                    <w:ind w:left="567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63801" w:rsidRPr="0034471C" w:rsidRDefault="00363801" w:rsidP="0034471C">
            <w:pPr>
              <w:pStyle w:val="1b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2A9" w:rsidRPr="0034471C" w:rsidRDefault="009B32A9" w:rsidP="00344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4BFC" w:rsidRPr="0034471C" w:rsidRDefault="00724BFC" w:rsidP="0034471C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4471C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p w:rsidR="009D214B" w:rsidRPr="0034471C" w:rsidRDefault="009D214B" w:rsidP="0034471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D1652" w:rsidRPr="005D1652" w:rsidTr="005D1652">
        <w:trPr>
          <w:tblHeader/>
        </w:trPr>
        <w:tc>
          <w:tcPr>
            <w:tcW w:w="988" w:type="dxa"/>
            <w:shd w:val="clear" w:color="auto" w:fill="F2F2F2"/>
          </w:tcPr>
          <w:p w:rsidR="005D1652" w:rsidRPr="005D1652" w:rsidRDefault="005D1652" w:rsidP="005D1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/>
          </w:tcPr>
          <w:p w:rsidR="005D1652" w:rsidRPr="005D1652" w:rsidRDefault="005D1652" w:rsidP="005D1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/>
          </w:tcPr>
          <w:p w:rsidR="005D1652" w:rsidRPr="005D1652" w:rsidRDefault="005D1652" w:rsidP="005D1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5D1652" w:rsidRPr="005D1652" w:rsidTr="005D1652">
        <w:tc>
          <w:tcPr>
            <w:tcW w:w="988" w:type="dxa"/>
          </w:tcPr>
          <w:p w:rsidR="005D1652" w:rsidRPr="005D1652" w:rsidRDefault="005D1652" w:rsidP="005D165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1652" w:rsidRPr="005D1652" w:rsidRDefault="005D1652" w:rsidP="005D16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Оценивание лабораторной работы</w:t>
            </w:r>
          </w:p>
        </w:tc>
        <w:tc>
          <w:tcPr>
            <w:tcW w:w="10312" w:type="dxa"/>
          </w:tcPr>
          <w:p w:rsidR="005D1652" w:rsidRPr="005D1652" w:rsidRDefault="005D1652" w:rsidP="005D1652">
            <w:pPr>
              <w:spacing w:after="0" w:line="240" w:lineRule="auto"/>
              <w:ind w:firstLine="32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Оценивание лабораторной работы включает:</w:t>
            </w:r>
          </w:p>
          <w:p w:rsidR="005D1652" w:rsidRPr="005D1652" w:rsidRDefault="005D1652" w:rsidP="005D1652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747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выполнение лабораторной работы и представление отчета;</w:t>
            </w:r>
          </w:p>
          <w:p w:rsidR="005D1652" w:rsidRPr="005D1652" w:rsidRDefault="005D1652" w:rsidP="005D1652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747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защиту лабораторной работы.</w:t>
            </w:r>
          </w:p>
          <w:p w:rsidR="005D1652" w:rsidRPr="005D1652" w:rsidRDefault="005D1652" w:rsidP="005D1652">
            <w:pPr>
              <w:spacing w:after="0" w:line="240" w:lineRule="auto"/>
              <w:ind w:firstLine="32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В ходе выполнения лабораторной работы обучающиеся проводят необходимые исследования, заполняют таблицы, строят графики и завершают написание отчета выводами. Отчет по лабораторной работе размещается в электронном курсе для оценивания.</w:t>
            </w:r>
          </w:p>
          <w:p w:rsidR="005D1652" w:rsidRPr="005D1652" w:rsidRDefault="005D1652" w:rsidP="005D1652">
            <w:pPr>
              <w:spacing w:after="0" w:line="240" w:lineRule="auto"/>
              <w:ind w:firstLine="32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Отчет по лабораторной работе должен содержать:</w:t>
            </w:r>
          </w:p>
          <w:p w:rsidR="005D1652" w:rsidRPr="005D1652" w:rsidRDefault="005D1652" w:rsidP="005D165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Титульный лист.</w:t>
            </w:r>
          </w:p>
          <w:p w:rsidR="005D1652" w:rsidRPr="005D1652" w:rsidRDefault="005D1652" w:rsidP="005D165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Цель работы.</w:t>
            </w:r>
          </w:p>
          <w:p w:rsidR="005D1652" w:rsidRPr="005D1652" w:rsidRDefault="005D1652" w:rsidP="005D165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Перечень оборудования.</w:t>
            </w:r>
          </w:p>
          <w:p w:rsidR="005D1652" w:rsidRPr="005D1652" w:rsidRDefault="005D1652" w:rsidP="005D165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Исследуемые схемы.</w:t>
            </w:r>
          </w:p>
          <w:p w:rsidR="005D1652" w:rsidRPr="005D1652" w:rsidRDefault="005D1652" w:rsidP="005D165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Результаты исследований.</w:t>
            </w:r>
          </w:p>
          <w:p w:rsidR="005D1652" w:rsidRPr="005D1652" w:rsidRDefault="005D1652" w:rsidP="005D165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Необходимые графические построения и расчеты.</w:t>
            </w:r>
          </w:p>
          <w:p w:rsidR="005D1652" w:rsidRPr="005D1652" w:rsidRDefault="005D1652" w:rsidP="005D165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Выводы, включающие в себя анализ полученных данных.</w:t>
            </w:r>
          </w:p>
          <w:p w:rsidR="005D1652" w:rsidRPr="005D1652" w:rsidRDefault="005D1652" w:rsidP="005D1652">
            <w:pPr>
              <w:spacing w:after="0" w:line="240" w:lineRule="auto"/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D1652" w:rsidRPr="005D1652" w:rsidRDefault="005D1652" w:rsidP="005D1652">
            <w:pPr>
              <w:spacing w:after="0" w:line="240" w:lineRule="auto"/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Отчет должен быть оформлен в соответствии с правилами Стандарта ТПУ.</w:t>
            </w:r>
          </w:p>
          <w:p w:rsidR="005D1652" w:rsidRPr="005D1652" w:rsidRDefault="005D1652" w:rsidP="005D1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Критерии оценивания:</w:t>
            </w:r>
          </w:p>
          <w:p w:rsidR="005D1652" w:rsidRPr="005D1652" w:rsidRDefault="005D1652" w:rsidP="005D165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 xml:space="preserve">Отчет соответствует содержанию и правилам оформления, расчеты </w:t>
            </w:r>
            <w:proofErr w:type="gramStart"/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proofErr w:type="gramEnd"/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 xml:space="preserve"> верно и в полном </w:t>
            </w: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объеме, выводы по разделам представлены в полном объеме и соответствуют тематике – 0.9-1.</w:t>
            </w:r>
          </w:p>
          <w:p w:rsidR="005D1652" w:rsidRPr="005D1652" w:rsidRDefault="005D1652" w:rsidP="005D165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 xml:space="preserve">Отчет оформлен с небольшими недостатками, расчеты </w:t>
            </w:r>
            <w:proofErr w:type="gramStart"/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proofErr w:type="gramEnd"/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 xml:space="preserve"> верно и в полном объеме, выводы по разделам представлены в недостаточном объеме, но соответствуют тематике – 0.7-0.89.</w:t>
            </w:r>
          </w:p>
          <w:p w:rsidR="005D1652" w:rsidRPr="005D1652" w:rsidRDefault="005D1652" w:rsidP="005D1652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оформлен с серьезными недостатками, расчеты выполнены не верно, выводы по разделам представлены в недостаточном объеме, не соответствуют тематике, либо отсутствуют полностью – 0.55- 0.69.</w:t>
            </w:r>
          </w:p>
          <w:p w:rsidR="005D1652" w:rsidRPr="005D1652" w:rsidRDefault="005D1652" w:rsidP="005D1652">
            <w:pPr>
              <w:spacing w:after="0" w:line="240" w:lineRule="auto"/>
              <w:ind w:firstLine="323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D1652" w:rsidRPr="005D1652" w:rsidRDefault="005D1652" w:rsidP="005D1652">
            <w:pPr>
              <w:spacing w:after="0" w:line="240" w:lineRule="auto"/>
              <w:ind w:firstLine="32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D1652">
              <w:rPr>
                <w:rFonts w:ascii="Times New Roman" w:eastAsia="Times New Roman" w:hAnsi="Times New Roman" w:cs="Times New Roman"/>
              </w:rPr>
              <w:t>Защита лабораторной работы проводится в аудитории в устной/ письменной форме в аудитории.</w:t>
            </w:r>
          </w:p>
          <w:p w:rsidR="005D1652" w:rsidRPr="005D1652" w:rsidRDefault="005D1652" w:rsidP="005D1652">
            <w:pPr>
              <w:spacing w:after="0" w:line="240" w:lineRule="auto"/>
              <w:ind w:firstLine="32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Критерии оценки защиты лабораторной работы: </w:t>
            </w:r>
          </w:p>
          <w:p w:rsidR="005D1652" w:rsidRPr="005D1652" w:rsidRDefault="005D1652" w:rsidP="005D1652">
            <w:pPr>
              <w:widowControl w:val="0"/>
              <w:numPr>
                <w:ilvl w:val="0"/>
                <w:numId w:val="40"/>
              </w:numPr>
              <w:snapToGrid w:val="0"/>
              <w:spacing w:after="0" w:line="240" w:lineRule="auto"/>
              <w:ind w:left="605" w:hanging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165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Отличное понимание темы,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</w:t>
            </w:r>
            <w:proofErr w:type="gramStart"/>
            <w:r w:rsidRPr="005D165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максимальному</w:t>
            </w:r>
            <w:proofErr w:type="gramEnd"/>
            <w:r w:rsidRPr="005D165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0.9-1.</w:t>
            </w:r>
          </w:p>
          <w:p w:rsidR="005D1652" w:rsidRPr="005D1652" w:rsidRDefault="005D1652" w:rsidP="005D1652">
            <w:pPr>
              <w:widowControl w:val="0"/>
              <w:numPr>
                <w:ilvl w:val="0"/>
                <w:numId w:val="40"/>
              </w:numPr>
              <w:snapToGrid w:val="0"/>
              <w:spacing w:after="0" w:line="240" w:lineRule="auto"/>
              <w:ind w:left="605" w:hanging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165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Достаточно полное понимание темы,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 </w:t>
            </w: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– 0.7-0.89.</w:t>
            </w:r>
          </w:p>
          <w:p w:rsidR="005D1652" w:rsidRPr="005D1652" w:rsidRDefault="005D1652" w:rsidP="005D1652">
            <w:pPr>
              <w:widowControl w:val="0"/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65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Приемлемое понимание темы,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 – </w:t>
            </w:r>
            <w:r w:rsidRPr="005D1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0.55- 0.69.</w:t>
            </w:r>
          </w:p>
        </w:tc>
      </w:tr>
      <w:tr w:rsidR="005D1652" w:rsidRPr="005D1652" w:rsidTr="005D1652">
        <w:tc>
          <w:tcPr>
            <w:tcW w:w="988" w:type="dxa"/>
          </w:tcPr>
          <w:p w:rsidR="005D1652" w:rsidRPr="005D1652" w:rsidRDefault="005D1652" w:rsidP="005D165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1652" w:rsidRPr="005D1652" w:rsidRDefault="005D1652" w:rsidP="005D16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  <w:tc>
          <w:tcPr>
            <w:tcW w:w="10312" w:type="dxa"/>
          </w:tcPr>
          <w:p w:rsidR="005D1652" w:rsidRPr="005D1652" w:rsidRDefault="005D1652" w:rsidP="005D16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индивидуального задания: </w:t>
            </w:r>
          </w:p>
          <w:p w:rsidR="005D1652" w:rsidRPr="005D1652" w:rsidRDefault="005D1652" w:rsidP="005D1652">
            <w:pPr>
              <w:numPr>
                <w:ilvl w:val="0"/>
                <w:numId w:val="40"/>
              </w:numPr>
              <w:spacing w:after="0" w:line="240" w:lineRule="auto"/>
              <w:ind w:left="6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 xml:space="preserve">Отличное понимание темы,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</w:t>
            </w:r>
            <w:proofErr w:type="gramStart"/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максимальному</w:t>
            </w:r>
            <w:proofErr w:type="gramEnd"/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90BD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90BD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D1652" w:rsidRPr="005D1652" w:rsidRDefault="005D1652" w:rsidP="005D1652">
            <w:pPr>
              <w:numPr>
                <w:ilvl w:val="0"/>
                <w:numId w:val="40"/>
              </w:numPr>
              <w:spacing w:after="0" w:line="240" w:lineRule="auto"/>
              <w:ind w:left="6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lang w:eastAsia="ru-RU"/>
              </w:rPr>
              <w:t xml:space="preserve">Достаточно полное понимание темы,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 – </w:t>
            </w:r>
            <w:r w:rsidR="00B90BD6">
              <w:rPr>
                <w:rFonts w:ascii="Times New Roman" w:eastAsia="Times New Roman" w:hAnsi="Times New Roman" w:cs="Calibri"/>
                <w:lang w:eastAsia="ru-RU"/>
              </w:rPr>
              <w:t>10</w:t>
            </w:r>
            <w:r w:rsidRPr="005D1652">
              <w:rPr>
                <w:rFonts w:ascii="Times New Roman" w:eastAsia="Times New Roman" w:hAnsi="Times New Roman" w:cs="Calibri"/>
                <w:lang w:eastAsia="ru-RU"/>
              </w:rPr>
              <w:t>-</w:t>
            </w:r>
            <w:r w:rsidR="00B90BD6">
              <w:rPr>
                <w:rFonts w:ascii="Times New Roman" w:eastAsia="Times New Roman" w:hAnsi="Times New Roman" w:cs="Calibri"/>
                <w:lang w:eastAsia="ru-RU"/>
              </w:rPr>
              <w:t>18</w:t>
            </w:r>
            <w:r w:rsidRPr="005D1652">
              <w:rPr>
                <w:rFonts w:ascii="Times New Roman" w:eastAsia="Times New Roman" w:hAnsi="Times New Roman" w:cs="Calibri"/>
                <w:lang w:eastAsia="ru-RU"/>
              </w:rPr>
              <w:t>.</w:t>
            </w:r>
          </w:p>
          <w:p w:rsidR="005D1652" w:rsidRPr="005D1652" w:rsidRDefault="005D1652" w:rsidP="00B90BD6">
            <w:pPr>
              <w:numPr>
                <w:ilvl w:val="0"/>
                <w:numId w:val="40"/>
              </w:numPr>
              <w:spacing w:after="0" w:line="240" w:lineRule="auto"/>
              <w:ind w:left="6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52">
              <w:rPr>
                <w:rFonts w:ascii="Times New Roman" w:eastAsia="Times New Roman" w:hAnsi="Times New Roman" w:cs="Calibri"/>
                <w:lang w:eastAsia="ru-RU"/>
              </w:rPr>
              <w:t xml:space="preserve">Приемлемое понимание темы,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 – </w:t>
            </w:r>
            <w:r w:rsidR="00B90BD6">
              <w:rPr>
                <w:rFonts w:ascii="Times New Roman" w:eastAsia="Times New Roman" w:hAnsi="Times New Roman" w:cs="Calibri"/>
                <w:color w:val="000000"/>
                <w:lang w:eastAsia="ru-RU"/>
              </w:rPr>
              <w:t>5</w:t>
            </w:r>
            <w:r w:rsidRPr="005D1652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- </w:t>
            </w:r>
            <w:r w:rsidR="00B90BD6">
              <w:rPr>
                <w:rFonts w:ascii="Times New Roman" w:eastAsia="Times New Roman" w:hAnsi="Times New Roman" w:cs="Calibri"/>
                <w:color w:val="000000"/>
                <w:lang w:eastAsia="ru-RU"/>
              </w:rPr>
              <w:t>9</w:t>
            </w:r>
            <w:r w:rsidRPr="005D1652">
              <w:rPr>
                <w:rFonts w:ascii="Times New Roman" w:eastAsia="Times New Roman" w:hAnsi="Times New Roman" w:cs="Calibri"/>
                <w:color w:val="000000"/>
                <w:lang w:eastAsia="ru-RU"/>
              </w:rPr>
              <w:t>.</w:t>
            </w:r>
          </w:p>
        </w:tc>
      </w:tr>
      <w:tr w:rsidR="005D1652" w:rsidRPr="005D1652" w:rsidTr="005D1652">
        <w:tc>
          <w:tcPr>
            <w:tcW w:w="988" w:type="dxa"/>
          </w:tcPr>
          <w:p w:rsidR="005D1652" w:rsidRPr="005D1652" w:rsidRDefault="005D1652" w:rsidP="005D165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1652" w:rsidRPr="005D1652" w:rsidRDefault="005D1652" w:rsidP="005D16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312" w:type="dxa"/>
          </w:tcPr>
          <w:p w:rsidR="005D1652" w:rsidRPr="005D1652" w:rsidRDefault="005D1652" w:rsidP="005D16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1652">
              <w:rPr>
                <w:rFonts w:ascii="Times New Roman" w:eastAsia="Calibri" w:hAnsi="Times New Roman" w:cs="Times New Roman"/>
                <w:lang w:eastAsia="ru-RU"/>
              </w:rPr>
              <w:t>Проводится в электронном курсе.</w:t>
            </w:r>
          </w:p>
          <w:p w:rsidR="005D1652" w:rsidRPr="005D1652" w:rsidRDefault="005D1652" w:rsidP="005D16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6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Каждый студент выполняет индивидуально. </w:t>
            </w:r>
            <w:r w:rsidRPr="005D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оценивается автоматически системой </w:t>
            </w:r>
            <w:r w:rsidRPr="005D16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Muddle</w:t>
            </w:r>
            <w:r w:rsidRPr="005D1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1652" w:rsidRPr="005D1652" w:rsidRDefault="005D1652" w:rsidP="005D16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5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5D1652" w:rsidRPr="005D1652" w:rsidRDefault="005D1652" w:rsidP="005D165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на 90-100% вопросов – 0.9-1.</w:t>
            </w:r>
          </w:p>
          <w:p w:rsidR="005D1652" w:rsidRPr="005D1652" w:rsidRDefault="005D1652" w:rsidP="005D165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на 70-89% вопросов – 0.7-0.89.</w:t>
            </w:r>
          </w:p>
          <w:p w:rsidR="005D1652" w:rsidRPr="005D1652" w:rsidRDefault="005D1652" w:rsidP="005D165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на 55-69% вопросов – 0.55-0.69.</w:t>
            </w:r>
          </w:p>
          <w:p w:rsidR="005D1652" w:rsidRPr="005D1652" w:rsidRDefault="005D1652" w:rsidP="005D165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на 0-54% вопросов – 0-0.54 (не зачтено).</w:t>
            </w:r>
          </w:p>
          <w:p w:rsidR="005D1652" w:rsidRPr="005D1652" w:rsidRDefault="005D1652" w:rsidP="005D16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52" w:rsidRPr="005D1652" w:rsidTr="005D1652">
        <w:tc>
          <w:tcPr>
            <w:tcW w:w="988" w:type="dxa"/>
          </w:tcPr>
          <w:p w:rsidR="005D1652" w:rsidRPr="005D1652" w:rsidRDefault="005D1652" w:rsidP="005D165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1652" w:rsidRPr="005D1652" w:rsidRDefault="005D1652" w:rsidP="005D16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5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312" w:type="dxa"/>
          </w:tcPr>
          <w:p w:rsidR="00BB2EA1" w:rsidRPr="00D3725D" w:rsidRDefault="00BB2EA1" w:rsidP="00BB2EA1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</w:rPr>
            </w:pPr>
            <w:r w:rsidRPr="00D3725D">
              <w:rPr>
                <w:rFonts w:ascii="Times New Roman" w:hAnsi="Times New Roman"/>
              </w:rPr>
              <w:t>Экзамен осуществляется в соответствии с Положением о проведении текущего контроля и промежуточной аттестации ТПУ</w:t>
            </w:r>
          </w:p>
          <w:p w:rsidR="00BB2EA1" w:rsidRPr="00D3725D" w:rsidRDefault="00BB2EA1" w:rsidP="00BB2EA1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</w:rPr>
            </w:pPr>
            <w:r w:rsidRPr="00D3725D">
              <w:rPr>
                <w:rFonts w:ascii="Times New Roman" w:hAnsi="Times New Roman"/>
              </w:rPr>
              <w:t>Критерии оценки ответа на экзамене:</w:t>
            </w:r>
          </w:p>
          <w:p w:rsidR="00BB2EA1" w:rsidRPr="0089383E" w:rsidRDefault="00BB2EA1" w:rsidP="00BB2EA1">
            <w:pPr>
              <w:pStyle w:val="1b"/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9383E">
              <w:rPr>
                <w:rFonts w:ascii="Times New Roman" w:eastAsia="Times New Roman" w:hAnsi="Times New Roman" w:cs="Times New Roman"/>
              </w:rPr>
              <w:t xml:space="preserve">Ответ оценивается </w:t>
            </w:r>
            <w:r w:rsidRPr="0089383E">
              <w:rPr>
                <w:rFonts w:ascii="Times New Roman" w:eastAsia="Times New Roman" w:hAnsi="Times New Roman" w:cs="Times New Roman"/>
                <w:bCs/>
                <w:iCs/>
              </w:rPr>
              <w:t>от 18 до 20 баллов</w:t>
            </w:r>
            <w:r w:rsidRPr="0089383E">
              <w:rPr>
                <w:rFonts w:ascii="Times New Roman" w:eastAsia="Times New Roman" w:hAnsi="Times New Roman" w:cs="Times New Roman"/>
              </w:rPr>
              <w:t xml:space="preserve">, в том случае, если обучающийся показывает 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</w:t>
            </w:r>
            <w:proofErr w:type="gramStart"/>
            <w:r w:rsidRPr="0089383E">
              <w:rPr>
                <w:rFonts w:ascii="Times New Roman" w:eastAsia="Times New Roman" w:hAnsi="Times New Roman" w:cs="Times New Roman"/>
              </w:rPr>
              <w:t>максимальному</w:t>
            </w:r>
            <w:proofErr w:type="gramEnd"/>
            <w:r w:rsidRPr="0089383E">
              <w:rPr>
                <w:rFonts w:ascii="Times New Roman" w:eastAsia="Times New Roman" w:hAnsi="Times New Roman" w:cs="Times New Roman"/>
              </w:rPr>
              <w:t>.</w:t>
            </w:r>
          </w:p>
          <w:p w:rsidR="00BB2EA1" w:rsidRPr="0089383E" w:rsidRDefault="00BB2EA1" w:rsidP="00BB2EA1">
            <w:pPr>
              <w:pStyle w:val="1b"/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9383E">
              <w:rPr>
                <w:rFonts w:ascii="Times New Roman" w:eastAsia="Times New Roman" w:hAnsi="Times New Roman" w:cs="Times New Roman"/>
              </w:rPr>
              <w:t xml:space="preserve">Ответ оценивается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от 14 до 17</w:t>
            </w:r>
            <w:r w:rsidRPr="0089383E">
              <w:rPr>
                <w:rFonts w:ascii="Times New Roman" w:eastAsia="Times New Roman" w:hAnsi="Times New Roman" w:cs="Times New Roman"/>
                <w:bCs/>
                <w:iCs/>
              </w:rPr>
              <w:t xml:space="preserve"> баллов</w:t>
            </w:r>
            <w:r w:rsidRPr="0089383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9383E">
              <w:rPr>
                <w:rFonts w:ascii="Times New Roman" w:eastAsia="Times New Roman" w:hAnsi="Times New Roman" w:cs="Times New Roman"/>
              </w:rPr>
              <w:t>в том случае, если обучающийся показывает 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B2EA1" w:rsidRDefault="00BB2EA1" w:rsidP="00BB2EA1">
            <w:pPr>
              <w:pStyle w:val="1b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89383E">
              <w:rPr>
                <w:rFonts w:ascii="Times New Roman" w:eastAsia="Times New Roman" w:hAnsi="Times New Roman" w:cs="Times New Roman"/>
              </w:rPr>
              <w:t xml:space="preserve">Ответ оценивается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от 11 до 13 </w:t>
            </w:r>
            <w:r w:rsidRPr="0089383E">
              <w:rPr>
                <w:rFonts w:ascii="Times New Roman" w:eastAsia="Times New Roman" w:hAnsi="Times New Roman" w:cs="Times New Roman"/>
                <w:bCs/>
                <w:iCs/>
              </w:rPr>
              <w:t>баллов</w:t>
            </w:r>
            <w:r w:rsidRPr="0089383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9383E">
              <w:rPr>
                <w:rFonts w:ascii="Times New Roman" w:eastAsia="Times New Roman" w:hAnsi="Times New Roman" w:cs="Times New Roman"/>
              </w:rPr>
              <w:t>в том случае, если обучающийся показывает п</w:t>
            </w:r>
            <w:r w:rsidRPr="0089383E">
              <w:rPr>
                <w:rFonts w:ascii="Times New Roman" w:hAnsi="Times New Roman" w:cs="Times New Roman"/>
              </w:rPr>
              <w:t>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1652" w:rsidRPr="005D1652" w:rsidRDefault="00BB2EA1" w:rsidP="00BB2EA1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3E">
              <w:rPr>
                <w:rFonts w:ascii="Times New Roman" w:eastAsia="Times New Roman" w:hAnsi="Times New Roman" w:cs="Times New Roman"/>
              </w:rPr>
              <w:t xml:space="preserve">Ответ оценивается как </w:t>
            </w:r>
            <w:r w:rsidRPr="0089383E">
              <w:rPr>
                <w:rFonts w:ascii="Times New Roman" w:eastAsia="Times New Roman" w:hAnsi="Times New Roman" w:cs="Times New Roman"/>
                <w:bCs/>
                <w:iCs/>
              </w:rPr>
              <w:t>неудовлетворительный</w:t>
            </w:r>
            <w:r w:rsidRPr="0089383E">
              <w:rPr>
                <w:rFonts w:ascii="Times New Roman" w:eastAsia="Times New Roman" w:hAnsi="Times New Roman" w:cs="Times New Roman"/>
              </w:rPr>
              <w:t xml:space="preserve"> в том случае, если результаты обучения не соответствуют минимально достаточным требованиям</w:t>
            </w:r>
            <w:r>
              <w:rPr>
                <w:rFonts w:ascii="Times New Roman" w:eastAsia="Times New Roman" w:hAnsi="Times New Roman" w:cs="Times New Roman"/>
              </w:rPr>
              <w:t xml:space="preserve"> от 0 до 10 баллов.</w:t>
            </w:r>
          </w:p>
        </w:tc>
      </w:tr>
    </w:tbl>
    <w:p w:rsidR="005D1652" w:rsidRPr="0034471C" w:rsidRDefault="005D1652" w:rsidP="003447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sectPr w:rsidR="005D1652" w:rsidRPr="0034471C" w:rsidSect="00A46E2D">
      <w:type w:val="continuous"/>
      <w:pgSz w:w="16838" w:h="11909" w:orient="landscape"/>
      <w:pgMar w:top="1134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A2" w:rsidRDefault="005622A2" w:rsidP="00385DD0">
      <w:pPr>
        <w:spacing w:after="0" w:line="240" w:lineRule="auto"/>
      </w:pPr>
      <w:r>
        <w:separator/>
      </w:r>
    </w:p>
  </w:endnote>
  <w:endnote w:type="continuationSeparator" w:id="0">
    <w:p w:rsidR="005622A2" w:rsidRDefault="005622A2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A2" w:rsidRDefault="005622A2" w:rsidP="00385DD0">
      <w:pPr>
        <w:spacing w:after="0" w:line="240" w:lineRule="auto"/>
      </w:pPr>
      <w:r>
        <w:separator/>
      </w:r>
    </w:p>
  </w:footnote>
  <w:footnote w:type="continuationSeparator" w:id="0">
    <w:p w:rsidR="005622A2" w:rsidRDefault="005622A2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52" w:rsidRDefault="005D1652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531"/>
    <w:multiLevelType w:val="hybridMultilevel"/>
    <w:tmpl w:val="584A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1029"/>
    <w:multiLevelType w:val="hybridMultilevel"/>
    <w:tmpl w:val="697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CB0"/>
    <w:multiLevelType w:val="hybridMultilevel"/>
    <w:tmpl w:val="2892B108"/>
    <w:lvl w:ilvl="0" w:tplc="64DA64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77005"/>
    <w:multiLevelType w:val="multilevel"/>
    <w:tmpl w:val="8D68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7B35"/>
    <w:multiLevelType w:val="hybridMultilevel"/>
    <w:tmpl w:val="04186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06FBD"/>
    <w:multiLevelType w:val="hybridMultilevel"/>
    <w:tmpl w:val="A40C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14A8"/>
    <w:multiLevelType w:val="hybridMultilevel"/>
    <w:tmpl w:val="D3863FE0"/>
    <w:lvl w:ilvl="0" w:tplc="F1945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43C5"/>
    <w:multiLevelType w:val="hybridMultilevel"/>
    <w:tmpl w:val="5C98C4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94ECA"/>
    <w:multiLevelType w:val="multilevel"/>
    <w:tmpl w:val="8D68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8341D"/>
    <w:multiLevelType w:val="hybridMultilevel"/>
    <w:tmpl w:val="14D6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07B3F"/>
    <w:multiLevelType w:val="hybridMultilevel"/>
    <w:tmpl w:val="F46C83B0"/>
    <w:lvl w:ilvl="0" w:tplc="64DA64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01819"/>
    <w:multiLevelType w:val="hybridMultilevel"/>
    <w:tmpl w:val="6CCA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70AE9"/>
    <w:multiLevelType w:val="hybridMultilevel"/>
    <w:tmpl w:val="9BB28C70"/>
    <w:lvl w:ilvl="0" w:tplc="32EE38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C53FD"/>
    <w:multiLevelType w:val="hybridMultilevel"/>
    <w:tmpl w:val="033438EA"/>
    <w:lvl w:ilvl="0" w:tplc="F1EA498C">
      <w:start w:val="1"/>
      <w:numFmt w:val="decimal"/>
      <w:lvlText w:val="%1."/>
      <w:lvlJc w:val="left"/>
      <w:pPr>
        <w:ind w:left="71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3C5B2FE5"/>
    <w:multiLevelType w:val="hybridMultilevel"/>
    <w:tmpl w:val="6E1C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D2746"/>
    <w:multiLevelType w:val="hybridMultilevel"/>
    <w:tmpl w:val="B8A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3A35"/>
    <w:multiLevelType w:val="hybridMultilevel"/>
    <w:tmpl w:val="A1F821F8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7">
    <w:nsid w:val="3FE97FC8"/>
    <w:multiLevelType w:val="hybridMultilevel"/>
    <w:tmpl w:val="788ABAEE"/>
    <w:lvl w:ilvl="0" w:tplc="29E0EB9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3E187C"/>
    <w:multiLevelType w:val="hybridMultilevel"/>
    <w:tmpl w:val="96384F26"/>
    <w:lvl w:ilvl="0" w:tplc="D862D2B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9C1E92F2">
      <w:start w:val="1"/>
      <w:numFmt w:val="decimal"/>
      <w:lvlText w:val="%2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CB6C5B"/>
    <w:multiLevelType w:val="hybridMultilevel"/>
    <w:tmpl w:val="96ACDC88"/>
    <w:lvl w:ilvl="0" w:tplc="0888A2C4">
      <w:start w:val="1"/>
      <w:numFmt w:val="decimal"/>
      <w:lvlText w:val="%1. 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B24E9"/>
    <w:multiLevelType w:val="hybridMultilevel"/>
    <w:tmpl w:val="620267FE"/>
    <w:lvl w:ilvl="0" w:tplc="64DA64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72B39"/>
    <w:multiLevelType w:val="multilevel"/>
    <w:tmpl w:val="E0C2F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224C"/>
    <w:multiLevelType w:val="multilevel"/>
    <w:tmpl w:val="E0C2F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B42DF"/>
    <w:multiLevelType w:val="multilevel"/>
    <w:tmpl w:val="8D68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342C5"/>
    <w:multiLevelType w:val="hybridMultilevel"/>
    <w:tmpl w:val="7EB2D82C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7">
    <w:nsid w:val="55AA27F7"/>
    <w:multiLevelType w:val="hybridMultilevel"/>
    <w:tmpl w:val="25A4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B208B"/>
    <w:multiLevelType w:val="hybridMultilevel"/>
    <w:tmpl w:val="B8A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10AA4"/>
    <w:multiLevelType w:val="hybridMultilevel"/>
    <w:tmpl w:val="DD86E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52753"/>
    <w:multiLevelType w:val="hybridMultilevel"/>
    <w:tmpl w:val="1A1A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254CF"/>
    <w:multiLevelType w:val="hybridMultilevel"/>
    <w:tmpl w:val="9D3CB3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6041A"/>
    <w:multiLevelType w:val="hybridMultilevel"/>
    <w:tmpl w:val="203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C17DB"/>
    <w:multiLevelType w:val="hybridMultilevel"/>
    <w:tmpl w:val="C362FFEE"/>
    <w:lvl w:ilvl="0" w:tplc="64DA64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54ABE"/>
    <w:multiLevelType w:val="hybridMultilevel"/>
    <w:tmpl w:val="70E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BB6"/>
    <w:multiLevelType w:val="hybridMultilevel"/>
    <w:tmpl w:val="BEE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33790"/>
    <w:multiLevelType w:val="hybridMultilevel"/>
    <w:tmpl w:val="80F2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C6E53"/>
    <w:multiLevelType w:val="hybridMultilevel"/>
    <w:tmpl w:val="56682646"/>
    <w:lvl w:ilvl="0" w:tplc="0419000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>
    <w:nsid w:val="7B646DBA"/>
    <w:multiLevelType w:val="hybridMultilevel"/>
    <w:tmpl w:val="A3FEBF0A"/>
    <w:lvl w:ilvl="0" w:tplc="6DC480E2">
      <w:start w:val="1"/>
      <w:numFmt w:val="decimal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35"/>
  </w:num>
  <w:num w:numId="4">
    <w:abstractNumId w:val="5"/>
  </w:num>
  <w:num w:numId="5">
    <w:abstractNumId w:val="9"/>
  </w:num>
  <w:num w:numId="6">
    <w:abstractNumId w:val="15"/>
  </w:num>
  <w:num w:numId="7">
    <w:abstractNumId w:val="1"/>
  </w:num>
  <w:num w:numId="8">
    <w:abstractNumId w:val="7"/>
  </w:num>
  <w:num w:numId="9">
    <w:abstractNumId w:val="31"/>
  </w:num>
  <w:num w:numId="10">
    <w:abstractNumId w:val="27"/>
  </w:num>
  <w:num w:numId="11">
    <w:abstractNumId w:val="34"/>
  </w:num>
  <w:num w:numId="12">
    <w:abstractNumId w:val="14"/>
  </w:num>
  <w:num w:numId="13">
    <w:abstractNumId w:val="30"/>
  </w:num>
  <w:num w:numId="14">
    <w:abstractNumId w:val="37"/>
  </w:num>
  <w:num w:numId="15">
    <w:abstractNumId w:val="28"/>
  </w:num>
  <w:num w:numId="16">
    <w:abstractNumId w:val="36"/>
  </w:num>
  <w:num w:numId="17">
    <w:abstractNumId w:val="24"/>
  </w:num>
  <w:num w:numId="18">
    <w:abstractNumId w:val="21"/>
  </w:num>
  <w:num w:numId="19">
    <w:abstractNumId w:val="3"/>
  </w:num>
  <w:num w:numId="20">
    <w:abstractNumId w:val="2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7"/>
  </w:num>
  <w:num w:numId="29">
    <w:abstractNumId w:val="38"/>
  </w:num>
  <w:num w:numId="30">
    <w:abstractNumId w:val="18"/>
  </w:num>
  <w:num w:numId="31">
    <w:abstractNumId w:val="6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9"/>
  </w:num>
  <w:num w:numId="37">
    <w:abstractNumId w:val="32"/>
  </w:num>
  <w:num w:numId="38">
    <w:abstractNumId w:val="11"/>
  </w:num>
  <w:num w:numId="39">
    <w:abstractNumId w:val="16"/>
  </w:num>
  <w:num w:numId="40">
    <w:abstractNumId w:val="26"/>
  </w:num>
  <w:num w:numId="4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DD0"/>
    <w:rsid w:val="000121C2"/>
    <w:rsid w:val="0002746F"/>
    <w:rsid w:val="000456B0"/>
    <w:rsid w:val="00060B97"/>
    <w:rsid w:val="0006729B"/>
    <w:rsid w:val="000749FA"/>
    <w:rsid w:val="0009449C"/>
    <w:rsid w:val="000A1712"/>
    <w:rsid w:val="000B0061"/>
    <w:rsid w:val="000B0E15"/>
    <w:rsid w:val="000C6CCA"/>
    <w:rsid w:val="000F191E"/>
    <w:rsid w:val="000F5202"/>
    <w:rsid w:val="000F6061"/>
    <w:rsid w:val="001052A3"/>
    <w:rsid w:val="001110A3"/>
    <w:rsid w:val="0013680B"/>
    <w:rsid w:val="00154466"/>
    <w:rsid w:val="00165277"/>
    <w:rsid w:val="00186059"/>
    <w:rsid w:val="00197456"/>
    <w:rsid w:val="001D7ADF"/>
    <w:rsid w:val="001F15D1"/>
    <w:rsid w:val="001F3F80"/>
    <w:rsid w:val="002046BD"/>
    <w:rsid w:val="00216322"/>
    <w:rsid w:val="00230175"/>
    <w:rsid w:val="00242FD3"/>
    <w:rsid w:val="00263D81"/>
    <w:rsid w:val="00265048"/>
    <w:rsid w:val="002E4CA1"/>
    <w:rsid w:val="00326536"/>
    <w:rsid w:val="0034471C"/>
    <w:rsid w:val="00351007"/>
    <w:rsid w:val="003606C7"/>
    <w:rsid w:val="00363801"/>
    <w:rsid w:val="003763AE"/>
    <w:rsid w:val="00385DD0"/>
    <w:rsid w:val="00395831"/>
    <w:rsid w:val="003A6F2E"/>
    <w:rsid w:val="003D7CC7"/>
    <w:rsid w:val="003E16F5"/>
    <w:rsid w:val="003E1D5C"/>
    <w:rsid w:val="003E3F74"/>
    <w:rsid w:val="0040478C"/>
    <w:rsid w:val="0044165D"/>
    <w:rsid w:val="00467140"/>
    <w:rsid w:val="00475599"/>
    <w:rsid w:val="004A4FC0"/>
    <w:rsid w:val="004F7AE9"/>
    <w:rsid w:val="00512585"/>
    <w:rsid w:val="00540823"/>
    <w:rsid w:val="00551116"/>
    <w:rsid w:val="00553E1B"/>
    <w:rsid w:val="005622A2"/>
    <w:rsid w:val="00574EA3"/>
    <w:rsid w:val="00585E4D"/>
    <w:rsid w:val="005C7725"/>
    <w:rsid w:val="005D1652"/>
    <w:rsid w:val="005E6F01"/>
    <w:rsid w:val="005F51DD"/>
    <w:rsid w:val="005F7E3C"/>
    <w:rsid w:val="00631571"/>
    <w:rsid w:val="00686171"/>
    <w:rsid w:val="00686EE7"/>
    <w:rsid w:val="006A2B75"/>
    <w:rsid w:val="006E5D9C"/>
    <w:rsid w:val="006E7582"/>
    <w:rsid w:val="00724BFC"/>
    <w:rsid w:val="00770C9E"/>
    <w:rsid w:val="00793B2C"/>
    <w:rsid w:val="007D1296"/>
    <w:rsid w:val="00803F21"/>
    <w:rsid w:val="008245C0"/>
    <w:rsid w:val="008318A0"/>
    <w:rsid w:val="00836F9A"/>
    <w:rsid w:val="00847E03"/>
    <w:rsid w:val="00854843"/>
    <w:rsid w:val="0085770D"/>
    <w:rsid w:val="00863150"/>
    <w:rsid w:val="00891357"/>
    <w:rsid w:val="00894D1B"/>
    <w:rsid w:val="00896E74"/>
    <w:rsid w:val="008B3BB0"/>
    <w:rsid w:val="008D588D"/>
    <w:rsid w:val="008F5872"/>
    <w:rsid w:val="00910D27"/>
    <w:rsid w:val="009147E1"/>
    <w:rsid w:val="00982617"/>
    <w:rsid w:val="00986C58"/>
    <w:rsid w:val="0099349A"/>
    <w:rsid w:val="009979A1"/>
    <w:rsid w:val="009B32A9"/>
    <w:rsid w:val="009C2B95"/>
    <w:rsid w:val="009D214B"/>
    <w:rsid w:val="00A343DF"/>
    <w:rsid w:val="00A42C59"/>
    <w:rsid w:val="00A46E2D"/>
    <w:rsid w:val="00A95251"/>
    <w:rsid w:val="00AB03D3"/>
    <w:rsid w:val="00AB4366"/>
    <w:rsid w:val="00AD24A5"/>
    <w:rsid w:val="00AE67FE"/>
    <w:rsid w:val="00B33657"/>
    <w:rsid w:val="00B5343E"/>
    <w:rsid w:val="00B90BD6"/>
    <w:rsid w:val="00BB2EA1"/>
    <w:rsid w:val="00BB7E54"/>
    <w:rsid w:val="00BD227B"/>
    <w:rsid w:val="00C34974"/>
    <w:rsid w:val="00C769C7"/>
    <w:rsid w:val="00CB0B18"/>
    <w:rsid w:val="00CD7E6A"/>
    <w:rsid w:val="00CF6BD8"/>
    <w:rsid w:val="00D22B2E"/>
    <w:rsid w:val="00D27053"/>
    <w:rsid w:val="00D27E8C"/>
    <w:rsid w:val="00D619DE"/>
    <w:rsid w:val="00D82F4D"/>
    <w:rsid w:val="00D84E1A"/>
    <w:rsid w:val="00DF7D98"/>
    <w:rsid w:val="00E070C8"/>
    <w:rsid w:val="00E32B50"/>
    <w:rsid w:val="00E473D4"/>
    <w:rsid w:val="00E80758"/>
    <w:rsid w:val="00E90AF1"/>
    <w:rsid w:val="00EC0583"/>
    <w:rsid w:val="00ED3699"/>
    <w:rsid w:val="00F17E33"/>
    <w:rsid w:val="00F61639"/>
    <w:rsid w:val="00FD4E3B"/>
    <w:rsid w:val="00FF153C"/>
    <w:rsid w:val="00FF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FA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rsid w:val="0085770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d">
    <w:name w:val="Основной текст Знак"/>
    <w:basedOn w:val="a0"/>
    <w:link w:val="afc"/>
    <w:rsid w:val="0085770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stancename">
    <w:name w:val="instancename"/>
    <w:basedOn w:val="a0"/>
    <w:rsid w:val="009D214B"/>
  </w:style>
  <w:style w:type="character" w:styleId="afe">
    <w:name w:val="Strong"/>
    <w:basedOn w:val="a0"/>
    <w:uiPriority w:val="22"/>
    <w:qFormat/>
    <w:rsid w:val="009D214B"/>
    <w:rPr>
      <w:b/>
      <w:bCs/>
    </w:rPr>
  </w:style>
  <w:style w:type="paragraph" w:customStyle="1" w:styleId="1b">
    <w:name w:val="Обычный1"/>
    <w:rsid w:val="002E4CA1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2E4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AE6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0">
    <w:name w:val="No Spacing"/>
    <w:qFormat/>
    <w:rsid w:val="001D7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Plain Text"/>
    <w:basedOn w:val="a"/>
    <w:link w:val="aff2"/>
    <w:unhideWhenUsed/>
    <w:rsid w:val="001D7ADF"/>
    <w:pP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ff2">
    <w:name w:val="Текст Знак"/>
    <w:basedOn w:val="a0"/>
    <w:link w:val="aff1"/>
    <w:rsid w:val="001D7ADF"/>
    <w:rPr>
      <w:rFonts w:ascii="Courier New" w:eastAsia="Times New Roman" w:hAnsi="Courier New" w:cs="Times New Roman"/>
      <w:sz w:val="28"/>
      <w:szCs w:val="20"/>
    </w:rPr>
  </w:style>
  <w:style w:type="paragraph" w:styleId="aff3">
    <w:name w:val="Body Text Indent"/>
    <w:basedOn w:val="a"/>
    <w:link w:val="aff4"/>
    <w:uiPriority w:val="99"/>
    <w:semiHidden/>
    <w:unhideWhenUsed/>
    <w:rsid w:val="001D7ADF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1D7ADF"/>
  </w:style>
  <w:style w:type="paragraph" w:styleId="27">
    <w:name w:val="Body Text Indent 2"/>
    <w:basedOn w:val="a"/>
    <w:link w:val="28"/>
    <w:uiPriority w:val="99"/>
    <w:semiHidden/>
    <w:unhideWhenUsed/>
    <w:rsid w:val="001D7AD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D7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rsid w:val="0085770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d">
    <w:name w:val="Основной текст Знак"/>
    <w:basedOn w:val="a0"/>
    <w:link w:val="afc"/>
    <w:rsid w:val="0085770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stancename">
    <w:name w:val="instancename"/>
    <w:basedOn w:val="a0"/>
    <w:rsid w:val="009D214B"/>
  </w:style>
  <w:style w:type="character" w:styleId="afe">
    <w:name w:val="Strong"/>
    <w:basedOn w:val="a0"/>
    <w:uiPriority w:val="22"/>
    <w:qFormat/>
    <w:rsid w:val="009D214B"/>
    <w:rPr>
      <w:b/>
      <w:bCs/>
    </w:rPr>
  </w:style>
  <w:style w:type="paragraph" w:customStyle="1" w:styleId="1b">
    <w:name w:val="Обычный1"/>
    <w:rsid w:val="002E4CA1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2E4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AE6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0">
    <w:name w:val="No Spacing"/>
    <w:qFormat/>
    <w:rsid w:val="001D7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Plain Text"/>
    <w:basedOn w:val="a"/>
    <w:link w:val="aff2"/>
    <w:unhideWhenUsed/>
    <w:rsid w:val="001D7ADF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val="x-none" w:eastAsia="x-none"/>
    </w:rPr>
  </w:style>
  <w:style w:type="character" w:customStyle="1" w:styleId="aff2">
    <w:name w:val="Текст Знак"/>
    <w:basedOn w:val="a0"/>
    <w:link w:val="aff1"/>
    <w:rsid w:val="001D7ADF"/>
    <w:rPr>
      <w:rFonts w:ascii="Courier New" w:eastAsia="Times New Roman" w:hAnsi="Courier New" w:cs="Times New Roman"/>
      <w:sz w:val="28"/>
      <w:szCs w:val="20"/>
      <w:lang w:val="x-none" w:eastAsia="x-none"/>
    </w:rPr>
  </w:style>
  <w:style w:type="paragraph" w:styleId="aff3">
    <w:name w:val="Body Text Indent"/>
    <w:basedOn w:val="a"/>
    <w:link w:val="aff4"/>
    <w:uiPriority w:val="99"/>
    <w:semiHidden/>
    <w:unhideWhenUsed/>
    <w:rsid w:val="001D7ADF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1D7ADF"/>
  </w:style>
  <w:style w:type="paragraph" w:styleId="27">
    <w:name w:val="Body Text Indent 2"/>
    <w:basedOn w:val="a"/>
    <w:link w:val="28"/>
    <w:uiPriority w:val="99"/>
    <w:semiHidden/>
    <w:unhideWhenUsed/>
    <w:rsid w:val="001D7AD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D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1.wmf"/><Relationship Id="rId84" Type="http://schemas.openxmlformats.org/officeDocument/2006/relationships/image" Target="media/image39.emf"/><Relationship Id="rId89" Type="http://schemas.openxmlformats.org/officeDocument/2006/relationships/oleObject" Target="embeddings/oleObject39.bin"/><Relationship Id="rId16" Type="http://schemas.openxmlformats.org/officeDocument/2006/relationships/oleObject" Target="embeddings/oleObject3.bin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74" Type="http://schemas.openxmlformats.org/officeDocument/2006/relationships/image" Target="media/image34.emf"/><Relationship Id="rId79" Type="http://schemas.openxmlformats.org/officeDocument/2006/relationships/oleObject" Target="embeddings/oleObject34.bin"/><Relationship Id="rId5" Type="http://schemas.openxmlformats.org/officeDocument/2006/relationships/settings" Target="settings.xml"/><Relationship Id="rId90" Type="http://schemas.openxmlformats.org/officeDocument/2006/relationships/image" Target="media/image42.png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9.bin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7.bin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1.wmf"/><Relationship Id="rId91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header" Target="header1.xml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0.wmf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5.wmf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4.gi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8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CC63-A6EB-461F-B093-44677F46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nika</cp:lastModifiedBy>
  <cp:revision>6</cp:revision>
  <dcterms:created xsi:type="dcterms:W3CDTF">2021-01-27T14:13:00Z</dcterms:created>
  <dcterms:modified xsi:type="dcterms:W3CDTF">2021-02-07T14:31:00Z</dcterms:modified>
</cp:coreProperties>
</file>