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9268C4" w14:textId="35CC74AE" w:rsidR="00DE4841" w:rsidRDefault="00D50F92">
      <w:pPr>
        <w:pStyle w:val="1"/>
      </w:pPr>
      <w:bookmarkStart w:id="0" w:name="_GoBack"/>
      <w:r w:rsidRPr="00D50F9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E2AAA2" wp14:editId="4BFDA4E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0677600"/>
            <wp:effectExtent l="0" t="0" r="6985" b="0"/>
            <wp:wrapSquare wrapText="bothSides"/>
            <wp:docPr id="3" name="Рисунок 3" descr="D:\15.04.04-1\smike_2021-04-26_18-08-13\image-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5.04.04-1\smike_2021-04-26_18-08-13\image--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00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176FEAA" w14:textId="370792AB" w:rsidR="00E72656" w:rsidRDefault="00B57BAE">
      <w:pPr>
        <w:pStyle w:val="1"/>
      </w:pPr>
      <w:r>
        <w:lastRenderedPageBreak/>
        <w:t>1. Цели освоения дисциплины</w:t>
      </w:r>
    </w:p>
    <w:p w14:paraId="2D149F38" w14:textId="77777777" w:rsidR="00E72656" w:rsidRDefault="00E72656">
      <w:pPr>
        <w:ind w:firstLine="567"/>
        <w:jc w:val="both"/>
      </w:pPr>
    </w:p>
    <w:p w14:paraId="0B2CEA8F" w14:textId="77777777" w:rsidR="00E72656" w:rsidRDefault="00B57BAE">
      <w:pPr>
        <w:ind w:firstLine="708"/>
        <w:jc w:val="both"/>
      </w:pPr>
      <w:r>
        <w:t xml:space="preserve">Целями освоения дисциплины является формирование у обучающихся определенного </w:t>
      </w:r>
      <w:proofErr w:type="gramStart"/>
      <w:r>
        <w:t>ООП  (</w:t>
      </w:r>
      <w:proofErr w:type="gramEnd"/>
      <w:r>
        <w:t>п. 5.4 Общей характеристики ООП) состава компетенций для подготовки к профессиональной деятельности.</w:t>
      </w:r>
    </w:p>
    <w:p w14:paraId="552F20CD" w14:textId="77777777" w:rsidR="00E72656" w:rsidRDefault="00E72656">
      <w:pPr>
        <w:ind w:firstLine="708"/>
        <w:jc w:val="both"/>
      </w:pPr>
    </w:p>
    <w:tbl>
      <w:tblPr>
        <w:tblW w:w="9853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364"/>
        <w:gridCol w:w="1804"/>
        <w:gridCol w:w="1614"/>
        <w:gridCol w:w="5071"/>
      </w:tblGrid>
      <w:tr w:rsidR="00E72656" w14:paraId="3BBA04A2" w14:textId="77777777" w:rsidTr="00611ACD">
        <w:trPr>
          <w:trHeight w:val="373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0B15C49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Код компетенции</w:t>
            </w:r>
          </w:p>
          <w:p w14:paraId="2F2E1DA2" w14:textId="77777777" w:rsidR="00E72656" w:rsidRDefault="00E72656">
            <w:pPr>
              <w:ind w:firstLine="11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1733A3C6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Наименование компетенции</w:t>
            </w:r>
          </w:p>
        </w:tc>
        <w:tc>
          <w:tcPr>
            <w:tcW w:w="6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31EB2B1" w14:textId="77777777" w:rsidR="00E72656" w:rsidRDefault="00B57BAE">
            <w:pPr>
              <w:jc w:val="center"/>
            </w:pPr>
            <w:r>
              <w:rPr>
                <w:b/>
                <w:color w:val="000000"/>
                <w:sz w:val="16"/>
                <w:szCs w:val="16"/>
              </w:rPr>
              <w:t>Составляющие результатов освоения (дескрипторы компетенций)</w:t>
            </w:r>
          </w:p>
        </w:tc>
      </w:tr>
      <w:tr w:rsidR="00E72656" w14:paraId="4ACA8618" w14:textId="77777777" w:rsidTr="00611ACD">
        <w:trPr>
          <w:trHeight w:val="417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6A509241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007B037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31FFF756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3C0716A" w14:textId="77777777" w:rsidR="00E72656" w:rsidRDefault="00B57BAE">
            <w:pPr>
              <w:ind w:firstLine="11"/>
              <w:jc w:val="center"/>
            </w:pPr>
            <w:r>
              <w:rPr>
                <w:b/>
                <w:color w:val="000000"/>
                <w:sz w:val="16"/>
                <w:szCs w:val="16"/>
              </w:rPr>
              <w:t>Наименование</w:t>
            </w:r>
          </w:p>
          <w:p w14:paraId="48CBBACF" w14:textId="77777777" w:rsidR="00E72656" w:rsidRDefault="00E72656">
            <w:pPr>
              <w:ind w:firstLine="11"/>
              <w:jc w:val="center"/>
              <w:rPr>
                <w:i/>
                <w:sz w:val="20"/>
                <w:szCs w:val="20"/>
              </w:rPr>
            </w:pPr>
          </w:p>
        </w:tc>
      </w:tr>
      <w:tr w:rsidR="00E72656" w14:paraId="1CD563FA" w14:textId="77777777" w:rsidTr="00611ACD">
        <w:trPr>
          <w:trHeight w:val="255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719F7" w14:textId="77777777" w:rsidR="00E72656" w:rsidRDefault="00B57BAE">
            <w:pPr>
              <w:ind w:firstLine="13"/>
              <w:jc w:val="center"/>
            </w:pPr>
            <w:r>
              <w:rPr>
                <w:sz w:val="20"/>
                <w:szCs w:val="20"/>
              </w:rPr>
              <w:t>УК(У)-1</w:t>
            </w: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BEB01" w14:textId="77777777" w:rsidR="00E72656" w:rsidRDefault="00B57BAE">
            <w:pPr>
              <w:ind w:firstLine="13"/>
              <w:jc w:val="center"/>
            </w:pPr>
            <w:r>
              <w:rPr>
                <w:sz w:val="16"/>
                <w:szCs w:val="16"/>
              </w:rPr>
              <w:t>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349C6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УК(У)-1.З1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2048C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подходы к определению научной проблемы и способам ее постановки</w:t>
            </w:r>
          </w:p>
        </w:tc>
      </w:tr>
      <w:tr w:rsidR="00E72656" w14:paraId="04E88FFC" w14:textId="77777777" w:rsidTr="00611ACD">
        <w:trPr>
          <w:trHeight w:val="141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91DB3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5387C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4F2CA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УК(У)-1.З2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386E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различные типы научной аргументации</w:t>
            </w:r>
          </w:p>
        </w:tc>
      </w:tr>
      <w:tr w:rsidR="00E72656" w14:paraId="67C16319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8569D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BB59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17E6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УК(У)-1.З3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8D933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критерии, нормы и стандарты научного знания</w:t>
            </w:r>
          </w:p>
        </w:tc>
      </w:tr>
      <w:tr w:rsidR="00E72656" w14:paraId="520F1B8F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3B3AA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044B9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91705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УК(У)-1.У1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4E76C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выделять составляющие проблемной ситуации</w:t>
            </w:r>
          </w:p>
        </w:tc>
      </w:tr>
      <w:tr w:rsidR="00E72656" w14:paraId="20214907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2A92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F2EA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5C69C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УК(У)-1.У2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13314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применять различные типы научной аргументации для доказательства или опровержения представленной информации</w:t>
            </w:r>
          </w:p>
        </w:tc>
      </w:tr>
      <w:tr w:rsidR="00E72656" w14:paraId="312742D1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B6550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A8AC0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9B5AE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УК(У)-1.У3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B8417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сопоставлять научные концепции, применяя критерии, нормы и стандарты научного знания</w:t>
            </w:r>
          </w:p>
        </w:tc>
      </w:tr>
      <w:tr w:rsidR="00E72656" w14:paraId="6BCE4104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2B4F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9584E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D83AD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УК(У)-1.В1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1476F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Владеет способностью установить связи между составляющими проблемной ситуации</w:t>
            </w:r>
          </w:p>
        </w:tc>
      </w:tr>
      <w:tr w:rsidR="00E72656" w14:paraId="7F61408E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13288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83D1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9BECC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УК(У)-1.В2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951BA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Владеет способностью сделать выводы о качестве (объективности) представленной научной концепции</w:t>
            </w:r>
          </w:p>
        </w:tc>
      </w:tr>
      <w:tr w:rsidR="00E72656" w14:paraId="7DFCE5C5" w14:textId="77777777" w:rsidTr="00611ACD">
        <w:trPr>
          <w:trHeight w:val="45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8EAE" w14:textId="77777777" w:rsidR="00E72656" w:rsidRDefault="00B57BAE">
            <w:pPr>
              <w:ind w:firstLine="13"/>
              <w:jc w:val="center"/>
            </w:pPr>
            <w:r>
              <w:rPr>
                <w:sz w:val="16"/>
                <w:szCs w:val="16"/>
              </w:rPr>
              <w:t>УК(У)-5</w:t>
            </w:r>
          </w:p>
          <w:p w14:paraId="1DCC963C" w14:textId="77777777" w:rsidR="00E72656" w:rsidRDefault="00E72656">
            <w:pPr>
              <w:ind w:firstLine="13"/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C3A49" w14:textId="77777777" w:rsidR="00E72656" w:rsidRDefault="00B57BAE">
            <w:pPr>
              <w:ind w:firstLine="13"/>
              <w:jc w:val="center"/>
            </w:pPr>
            <w:r>
              <w:rPr>
                <w:sz w:val="16"/>
                <w:szCs w:val="16"/>
              </w:rPr>
              <w:t>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4EF18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УК(У)-5.З1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526C4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ценностные системы основных мировых культур</w:t>
            </w:r>
          </w:p>
        </w:tc>
      </w:tr>
      <w:tr w:rsidR="00E72656" w14:paraId="5B7E2422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7BC16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78C35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A9C88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УК(У)-5.З2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3C7A1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специфику различных форм мировоззрения</w:t>
            </w:r>
          </w:p>
        </w:tc>
      </w:tr>
      <w:tr w:rsidR="00E72656" w14:paraId="7650EC16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D127B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AC243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B6C6B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УК(У)-5.З3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B03E2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Знает подходы к определению и интерпретации понятия «толерантность»</w:t>
            </w:r>
          </w:p>
        </w:tc>
      </w:tr>
      <w:tr w:rsidR="00E72656" w14:paraId="1DA280EE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F2EB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CDCA5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94D0E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УК(У)-5.У1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DE4E2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учитывать ценностные системы различных культур в процессе личного и профессионального взаимодействия</w:t>
            </w:r>
          </w:p>
        </w:tc>
      </w:tr>
      <w:tr w:rsidR="00E72656" w14:paraId="443EE7A7" w14:textId="77777777" w:rsidTr="00611ACD">
        <w:trPr>
          <w:trHeight w:val="45"/>
        </w:trPr>
        <w:tc>
          <w:tcPr>
            <w:tcW w:w="136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8E13B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58C2B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F31A7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УК(У)-5.У2</w:t>
            </w:r>
          </w:p>
        </w:tc>
        <w:tc>
          <w:tcPr>
            <w:tcW w:w="5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099F3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организовывать взаимодействие с различными группами людей, используя знания о различных формах мировоззрения</w:t>
            </w:r>
          </w:p>
        </w:tc>
      </w:tr>
      <w:tr w:rsidR="00E72656" w14:paraId="478368DE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9CC8E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94A16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C1A6B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УК(У)-5.У3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E280E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Умеет взаимодействовать с представителями различных культур</w:t>
            </w:r>
          </w:p>
        </w:tc>
      </w:tr>
      <w:tr w:rsidR="00E72656" w14:paraId="322BD1F7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AE6F1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5A4F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7495D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УК(У)-5.В1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64542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Владеет способностью использовать знания о ценностных системах в процессе личной и профессиональной коммуникации</w:t>
            </w:r>
          </w:p>
        </w:tc>
      </w:tr>
      <w:tr w:rsidR="00E72656" w14:paraId="7FA0E28F" w14:textId="77777777" w:rsidTr="00611ACD">
        <w:trPr>
          <w:trHeight w:val="45"/>
        </w:trPr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2B42A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9B62" w14:textId="77777777" w:rsidR="00E72656" w:rsidRDefault="00E72656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3B632" w14:textId="77777777" w:rsidR="00E72656" w:rsidRDefault="00B57BAE">
            <w:pPr>
              <w:ind w:firstLine="13"/>
              <w:jc w:val="center"/>
            </w:pPr>
            <w:r>
              <w:rPr>
                <w:color w:val="000000"/>
                <w:sz w:val="18"/>
                <w:szCs w:val="18"/>
              </w:rPr>
              <w:t>УК(У)-5.В2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193D4" w14:textId="77777777" w:rsidR="00E72656" w:rsidRDefault="00B57BAE">
            <w:pPr>
              <w:ind w:firstLine="13"/>
            </w:pPr>
            <w:r>
              <w:rPr>
                <w:sz w:val="18"/>
                <w:szCs w:val="18"/>
              </w:rPr>
              <w:t>Владеет способностью организовать межкультурную коммуникацию коллектива с учетом специфики системы ценностей его участников</w:t>
            </w:r>
          </w:p>
        </w:tc>
      </w:tr>
    </w:tbl>
    <w:p w14:paraId="5A209124" w14:textId="77777777" w:rsidR="00E72656" w:rsidRDefault="00E72656"/>
    <w:p w14:paraId="2E6D0266" w14:textId="77777777" w:rsidR="00E72656" w:rsidRDefault="00E72656">
      <w:pPr>
        <w:ind w:firstLine="708"/>
        <w:jc w:val="both"/>
      </w:pPr>
    </w:p>
    <w:p w14:paraId="2701C13F" w14:textId="77777777" w:rsidR="00E72656" w:rsidRDefault="00B57BAE">
      <w:pPr>
        <w:pStyle w:val="1"/>
      </w:pPr>
      <w:r>
        <w:t>2. Место дисциплины (модуля) в структуре ООП</w:t>
      </w:r>
    </w:p>
    <w:p w14:paraId="095F5E97" w14:textId="77777777" w:rsidR="00E72656" w:rsidRDefault="00B57BAE">
      <w:pPr>
        <w:ind w:firstLine="567"/>
        <w:jc w:val="both"/>
      </w:pPr>
      <w:r>
        <w:t>Дисциплина относится к базовой части Блока 1 учебного плана образовательной программы.</w:t>
      </w:r>
    </w:p>
    <w:p w14:paraId="3203597F" w14:textId="77777777" w:rsidR="009B1B84" w:rsidRDefault="009B1B84">
      <w:pPr>
        <w:ind w:firstLine="567"/>
        <w:jc w:val="both"/>
      </w:pPr>
    </w:p>
    <w:p w14:paraId="458D3088" w14:textId="77777777" w:rsidR="00E72656" w:rsidRDefault="00B57BAE">
      <w:pPr>
        <w:pStyle w:val="1"/>
      </w:pPr>
      <w:r>
        <w:t>3. Планируемые результаты обучения по дисциплине</w:t>
      </w:r>
    </w:p>
    <w:p w14:paraId="548BB19D" w14:textId="77777777" w:rsidR="00E72656" w:rsidRDefault="00E72656">
      <w:pPr>
        <w:ind w:firstLine="600"/>
        <w:jc w:val="both"/>
      </w:pPr>
    </w:p>
    <w:p w14:paraId="0E29B692" w14:textId="77777777" w:rsidR="00E72656" w:rsidRDefault="00B57BAE">
      <w:pPr>
        <w:ind w:firstLine="600"/>
        <w:jc w:val="both"/>
      </w:pPr>
      <w:r>
        <w:t>После успешного освоения дисциплины будут сформированы результаты обучения:</w:t>
      </w:r>
    </w:p>
    <w:tbl>
      <w:tblPr>
        <w:tblW w:w="9889" w:type="dxa"/>
        <w:tblLayout w:type="fixed"/>
        <w:tblLook w:val="0400" w:firstRow="0" w:lastRow="0" w:firstColumn="0" w:lastColumn="0" w:noHBand="0" w:noVBand="1"/>
      </w:tblPr>
      <w:tblGrid>
        <w:gridCol w:w="815"/>
        <w:gridCol w:w="7798"/>
        <w:gridCol w:w="1276"/>
      </w:tblGrid>
      <w:tr w:rsidR="00E72656" w14:paraId="7B08F891" w14:textId="77777777">
        <w:tc>
          <w:tcPr>
            <w:tcW w:w="8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714DAD0B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Планируемые результаты обучения по дисциплине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4BF46D11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Компетенция</w:t>
            </w:r>
          </w:p>
        </w:tc>
      </w:tr>
      <w:tr w:rsidR="00E72656" w14:paraId="39BEC33B" w14:textId="77777777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2234D940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Код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607F286A" w14:textId="77777777" w:rsidR="00E72656" w:rsidRDefault="00B57BAE">
            <w:pPr>
              <w:ind w:firstLine="1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 w14:paraId="093E653E" w14:textId="77777777" w:rsidR="00E72656" w:rsidRDefault="00E72656">
            <w:pPr>
              <w:spacing w:line="276" w:lineRule="auto"/>
              <w:rPr>
                <w:b/>
                <w:sz w:val="16"/>
                <w:szCs w:val="16"/>
              </w:rPr>
            </w:pPr>
          </w:p>
        </w:tc>
      </w:tr>
      <w:tr w:rsidR="00E72656" w14:paraId="294288BF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481C0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1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2A25A" w14:textId="77777777" w:rsidR="00E72656" w:rsidRDefault="00B57BAE">
            <w:r>
              <w:t>Применять знания о критериях, нормах и стандартах научного знания в профессиональной деятельности</w:t>
            </w:r>
          </w:p>
          <w:p w14:paraId="271B3D59" w14:textId="77777777" w:rsidR="00E72656" w:rsidRDefault="00E72656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D5353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УК(У)-1</w:t>
            </w:r>
          </w:p>
        </w:tc>
      </w:tr>
      <w:tr w:rsidR="00E72656" w14:paraId="2EF92FC8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4C8F2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2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DE9A5" w14:textId="77777777" w:rsidR="00E72656" w:rsidRDefault="00B57BAE">
            <w:r>
              <w:t>Применяет основные положения теории аргументации в научном исследовании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930FD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УК(У)-1</w:t>
            </w:r>
          </w:p>
        </w:tc>
      </w:tr>
      <w:tr w:rsidR="00E72656" w14:paraId="4B6603B7" w14:textId="77777777">
        <w:trPr>
          <w:trHeight w:val="412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AAC547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3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026B" w14:textId="77777777" w:rsidR="00E72656" w:rsidRDefault="00B57BAE">
            <w:r>
              <w:t>Применяет знания о ценностных системах различных социальных групп для организации профессионального взаимодействия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ECA39A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УК(У)-5</w:t>
            </w:r>
          </w:p>
          <w:p w14:paraId="364D37E4" w14:textId="77777777" w:rsidR="00E72656" w:rsidRDefault="00E72656">
            <w:pPr>
              <w:rPr>
                <w:sz w:val="18"/>
                <w:szCs w:val="18"/>
              </w:rPr>
            </w:pPr>
          </w:p>
        </w:tc>
      </w:tr>
      <w:tr w:rsidR="00E72656" w14:paraId="7145443A" w14:textId="77777777"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94DD0" w14:textId="77777777" w:rsidR="00E72656" w:rsidRDefault="00B57BA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РД 4</w:t>
            </w:r>
          </w:p>
        </w:tc>
        <w:tc>
          <w:tcPr>
            <w:tcW w:w="7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ADF3C" w14:textId="77777777" w:rsidR="00E72656" w:rsidRDefault="00B57BAE">
            <w:pPr>
              <w:rPr>
                <w:b/>
              </w:rPr>
            </w:pPr>
            <w:r>
              <w:t>Применяет знания о различных формах мировоззрения для организации деловой коммуникации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2BCE3" w14:textId="77777777" w:rsidR="00E72656" w:rsidRDefault="00B57BAE">
            <w:pPr>
              <w:ind w:firstLine="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УК(У)-5</w:t>
            </w:r>
          </w:p>
        </w:tc>
      </w:tr>
    </w:tbl>
    <w:p w14:paraId="6C2E29E5" w14:textId="77777777" w:rsidR="00DE4841" w:rsidRDefault="00B57BAE" w:rsidP="00DE4841">
      <w:pPr>
        <w:pStyle w:val="1"/>
        <w:jc w:val="left"/>
        <w:rPr>
          <w:b w:val="0"/>
        </w:rPr>
      </w:pPr>
      <w:r>
        <w:rPr>
          <w:b w:val="0"/>
        </w:rPr>
        <w:lastRenderedPageBreak/>
        <w:t>Оценочные мероприятия текущего контроля и промежуточной аттестации представлены в календарном рейтинг-плане дисциплины.</w:t>
      </w:r>
    </w:p>
    <w:p w14:paraId="7F4BAF0A" w14:textId="59C4C108" w:rsidR="00E72656" w:rsidRDefault="00B57BAE" w:rsidP="00DE4841">
      <w:pPr>
        <w:pStyle w:val="1"/>
      </w:pPr>
      <w:r>
        <w:t>4. Структура и содержание дисциплины</w:t>
      </w:r>
    </w:p>
    <w:p w14:paraId="15870A25" w14:textId="77777777" w:rsidR="00E72656" w:rsidRDefault="00E72656">
      <w:pPr>
        <w:jc w:val="center"/>
        <w:rPr>
          <w:b/>
        </w:rPr>
      </w:pPr>
    </w:p>
    <w:p w14:paraId="789CFC7D" w14:textId="77777777" w:rsidR="00E72656" w:rsidRDefault="00B57BAE">
      <w:pPr>
        <w:ind w:firstLine="567"/>
        <w:jc w:val="center"/>
        <w:rPr>
          <w:b/>
        </w:rPr>
      </w:pPr>
      <w:r>
        <w:rPr>
          <w:b/>
        </w:rPr>
        <w:t>Основные виды учебной деятельности</w:t>
      </w:r>
    </w:p>
    <w:p w14:paraId="398F3974" w14:textId="77777777" w:rsidR="00E72656" w:rsidRDefault="00E72656">
      <w:pPr>
        <w:ind w:firstLine="567"/>
        <w:jc w:val="center"/>
        <w:rPr>
          <w:b/>
        </w:rPr>
      </w:pPr>
    </w:p>
    <w:tbl>
      <w:tblPr>
        <w:tblW w:w="959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3829"/>
        <w:gridCol w:w="1416"/>
        <w:gridCol w:w="3119"/>
        <w:gridCol w:w="1231"/>
      </w:tblGrid>
      <w:tr w:rsidR="00E72656" w14:paraId="0310D6C7" w14:textId="77777777"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BDC4D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Разделы дисциплины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428C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Формируемый результат обучения по дисциплине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8E720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Виды учебной деятельности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7908A" w14:textId="77777777" w:rsidR="00E72656" w:rsidRDefault="00B57BA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Объем времени, ч.</w:t>
            </w:r>
          </w:p>
        </w:tc>
      </w:tr>
      <w:tr w:rsidR="00E72656" w14:paraId="6C5F3357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C3F33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1.</w:t>
            </w:r>
          </w:p>
          <w:p w14:paraId="48E15621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Философия и наука: формы и перспективы взаимодействия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0F3A" w14:textId="77777777" w:rsidR="00E72656" w:rsidRDefault="00B57BAE">
            <w:pPr>
              <w:jc w:val="center"/>
            </w:pPr>
            <w:r>
              <w:t>РД1</w:t>
            </w:r>
          </w:p>
          <w:p w14:paraId="54FED260" w14:textId="77777777" w:rsidR="00E72656" w:rsidRDefault="00B57BAE">
            <w:pPr>
              <w:jc w:val="center"/>
            </w:pPr>
            <w:r>
              <w:t>РД3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99074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79B58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416923D4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18F8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C4938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1CA00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F47FA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01EFFD0D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045F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91FA6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9FF427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655A2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1914C1A1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B7CFD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2.</w:t>
            </w:r>
          </w:p>
          <w:p w14:paraId="0F86E8A2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Методология науки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367D" w14:textId="77777777" w:rsidR="00E72656" w:rsidRDefault="00B57BAE">
            <w:pPr>
              <w:jc w:val="center"/>
            </w:pPr>
            <w:r>
              <w:t>РД1</w:t>
            </w:r>
          </w:p>
          <w:p w14:paraId="5512369F" w14:textId="77777777" w:rsidR="00E72656" w:rsidRDefault="00B57BAE">
            <w:pPr>
              <w:jc w:val="center"/>
            </w:pPr>
            <w:r>
              <w:t>РД2</w:t>
            </w:r>
          </w:p>
          <w:p w14:paraId="36C64A1A" w14:textId="77777777" w:rsidR="00E72656" w:rsidRDefault="00E72656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5A733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C54FA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003E4EF9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509EA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3A5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CD767" w14:textId="77777777" w:rsidR="00E72656" w:rsidRDefault="00B57BAE">
            <w:pPr>
              <w:rPr>
                <w:b/>
              </w:rPr>
            </w:pPr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03C19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45698AE9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8494C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0D43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69D730" w14:textId="77777777" w:rsidR="00E72656" w:rsidRDefault="00B57BAE">
            <w:pPr>
              <w:rPr>
                <w:b/>
              </w:rPr>
            </w:pPr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10F6D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2C8DAA9F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2DCF7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3.</w:t>
            </w:r>
          </w:p>
          <w:p w14:paraId="71E3E524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История науки и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A8831" w14:textId="77777777" w:rsidR="00E72656" w:rsidRDefault="00B57BAE">
            <w:pPr>
              <w:jc w:val="center"/>
            </w:pPr>
            <w:r>
              <w:t>РД1</w:t>
            </w:r>
          </w:p>
          <w:p w14:paraId="30A7B238" w14:textId="77777777" w:rsidR="00E72656" w:rsidRDefault="00B57BAE">
            <w:pPr>
              <w:jc w:val="center"/>
            </w:pPr>
            <w:r>
              <w:t>РД3</w:t>
            </w:r>
          </w:p>
          <w:p w14:paraId="2C6CCFD5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6DEEC6" w14:textId="77777777" w:rsidR="00E72656" w:rsidRDefault="00B57BAE">
            <w:pPr>
              <w:rPr>
                <w:b/>
              </w:rPr>
            </w:pPr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E1E50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72656" w14:paraId="3DD7B5B0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D75B2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7BEC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2EF2A3" w14:textId="77777777" w:rsidR="00E72656" w:rsidRDefault="00B57BAE">
            <w:pPr>
              <w:rPr>
                <w:b/>
              </w:rPr>
            </w:pPr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F3240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72656" w14:paraId="278DE3D3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2054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E3DC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246D0" w14:textId="77777777" w:rsidR="00E72656" w:rsidRDefault="00B57BAE">
            <w:pPr>
              <w:rPr>
                <w:b/>
              </w:rPr>
            </w:pPr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375E0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E72656" w14:paraId="781DDF87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9DA24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4.</w:t>
            </w:r>
          </w:p>
          <w:p w14:paraId="3CE24B4E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Научное и инженерное творчество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B9F7" w14:textId="77777777" w:rsidR="00E72656" w:rsidRDefault="00B57BAE">
            <w:pPr>
              <w:jc w:val="center"/>
            </w:pPr>
            <w:r>
              <w:t>РД1</w:t>
            </w:r>
          </w:p>
          <w:p w14:paraId="693E0F45" w14:textId="77777777" w:rsidR="00E72656" w:rsidRDefault="00B57BAE">
            <w:pPr>
              <w:jc w:val="center"/>
            </w:pPr>
            <w:r>
              <w:t>РД3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CC268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AB852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73D67357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531A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DE5D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455194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5772A8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44D32792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3C86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C756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1DE85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25AD3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343DE27B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1DA7C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5.</w:t>
            </w:r>
          </w:p>
          <w:p w14:paraId="2347CE12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Философия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484E" w14:textId="77777777" w:rsidR="00E72656" w:rsidRDefault="00B57BAE">
            <w:pPr>
              <w:jc w:val="center"/>
            </w:pPr>
            <w:r>
              <w:t>РД3</w:t>
            </w:r>
          </w:p>
          <w:p w14:paraId="2317A1EB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B7615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DE8EF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3C2E00AC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6515D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3DF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21D1F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1419C9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67665A37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C995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0DD9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43D35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D125E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67A31000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9FE76A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6.</w:t>
            </w:r>
          </w:p>
          <w:p w14:paraId="7D7DBBE0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Современные тренды в развитии науки и их осмысление</w:t>
            </w:r>
          </w:p>
          <w:p w14:paraId="5B9D6F91" w14:textId="77777777" w:rsidR="00E72656" w:rsidRDefault="00E72656">
            <w:pPr>
              <w:jc w:val="both"/>
              <w:rPr>
                <w:b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DFCCB" w14:textId="77777777" w:rsidR="00E72656" w:rsidRDefault="00B57BAE">
            <w:pPr>
              <w:jc w:val="center"/>
            </w:pPr>
            <w:r>
              <w:t>РД1</w:t>
            </w:r>
          </w:p>
          <w:p w14:paraId="1667DFE6" w14:textId="77777777" w:rsidR="00E72656" w:rsidRDefault="00B57BAE">
            <w:pPr>
              <w:jc w:val="center"/>
            </w:pPr>
            <w:r>
              <w:t>РД3</w:t>
            </w:r>
          </w:p>
          <w:p w14:paraId="2A054077" w14:textId="77777777" w:rsidR="00E72656" w:rsidRDefault="00B57BAE">
            <w:pPr>
              <w:jc w:val="center"/>
            </w:pPr>
            <w:r>
              <w:t>РД4</w:t>
            </w:r>
          </w:p>
          <w:p w14:paraId="2686DAC4" w14:textId="77777777" w:rsidR="00E72656" w:rsidRDefault="00E72656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835A43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A73A3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71CF756C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9BD64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AD0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19738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32998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45720FA9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89BD5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F0DED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604E2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60606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E72656" w14:paraId="2ABA894A" w14:textId="77777777">
        <w:tc>
          <w:tcPr>
            <w:tcW w:w="3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FAD6C" w14:textId="77777777" w:rsidR="00E72656" w:rsidRDefault="00B57BAE">
            <w:pPr>
              <w:rPr>
                <w:b/>
              </w:rPr>
            </w:pPr>
            <w:r>
              <w:rPr>
                <w:b/>
              </w:rPr>
              <w:t>Раздел 7.</w:t>
            </w:r>
          </w:p>
          <w:p w14:paraId="113CD8B6" w14:textId="77777777" w:rsidR="00E72656" w:rsidRDefault="00B57BAE">
            <w:pPr>
              <w:jc w:val="both"/>
              <w:rPr>
                <w:b/>
              </w:rPr>
            </w:pPr>
            <w:r>
              <w:rPr>
                <w:b/>
              </w:rPr>
              <w:t>Этическое измерение науки и техники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274BD" w14:textId="77777777" w:rsidR="00E72656" w:rsidRDefault="00B57BAE">
            <w:pPr>
              <w:jc w:val="center"/>
            </w:pPr>
            <w:r>
              <w:t>РД3</w:t>
            </w:r>
          </w:p>
          <w:p w14:paraId="04556076" w14:textId="77777777" w:rsidR="00E72656" w:rsidRDefault="00B57BAE">
            <w:pPr>
              <w:jc w:val="center"/>
            </w:pPr>
            <w:r>
              <w:t>РД4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254A0" w14:textId="77777777" w:rsidR="00E72656" w:rsidRDefault="00B57BAE">
            <w:r>
              <w:t>Лекции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55C17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656F579A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1B8CB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B2693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53C5A6" w14:textId="77777777" w:rsidR="00E72656" w:rsidRDefault="00B57BAE">
            <w:r>
              <w:t>Практические занятия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228AD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72656" w14:paraId="565A27CF" w14:textId="77777777">
        <w:tc>
          <w:tcPr>
            <w:tcW w:w="3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09837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7E0E" w14:textId="77777777" w:rsidR="00E72656" w:rsidRDefault="00E72656">
            <w:pPr>
              <w:spacing w:line="276" w:lineRule="auto"/>
              <w:rPr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C8D2A" w14:textId="77777777" w:rsidR="00E72656" w:rsidRDefault="00B57BAE">
            <w:r>
              <w:t>Самостоятельная работа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0794B" w14:textId="77777777" w:rsidR="00E72656" w:rsidRDefault="00B57BA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5BB609E3" w14:textId="77777777" w:rsidR="00E72656" w:rsidRDefault="00E72656">
      <w:pPr>
        <w:ind w:firstLine="567"/>
        <w:jc w:val="both"/>
        <w:rPr>
          <w:b/>
        </w:rPr>
      </w:pPr>
    </w:p>
    <w:p w14:paraId="71A63390" w14:textId="77777777" w:rsidR="00E72656" w:rsidRDefault="00B57BAE">
      <w:pPr>
        <w:ind w:firstLine="567"/>
        <w:jc w:val="both"/>
        <w:rPr>
          <w:b/>
        </w:rPr>
      </w:pPr>
      <w:r>
        <w:rPr>
          <w:b/>
        </w:rPr>
        <w:t>Содержание разделов дисциплины:</w:t>
      </w:r>
    </w:p>
    <w:p w14:paraId="1014FCF3" w14:textId="77777777" w:rsidR="00E72656" w:rsidRDefault="00E72656">
      <w:pPr>
        <w:ind w:firstLine="567"/>
        <w:jc w:val="both"/>
        <w:rPr>
          <w:b/>
        </w:rPr>
      </w:pPr>
    </w:p>
    <w:p w14:paraId="10389D78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1. </w:t>
      </w:r>
      <w:r>
        <w:rPr>
          <w:b/>
          <w:i/>
        </w:rPr>
        <w:t>Философия и наука: формы и перспективы взаимодействия</w:t>
      </w:r>
    </w:p>
    <w:p w14:paraId="66FDB7FE" w14:textId="77777777" w:rsidR="00E72656" w:rsidRDefault="00E72656">
      <w:pPr>
        <w:ind w:left="567"/>
        <w:jc w:val="both"/>
        <w:rPr>
          <w:b/>
        </w:rPr>
      </w:pPr>
    </w:p>
    <w:p w14:paraId="2E887C57" w14:textId="77777777" w:rsidR="00E72656" w:rsidRDefault="00B57BAE">
      <w:pPr>
        <w:ind w:firstLine="540"/>
        <w:jc w:val="both"/>
        <w:rPr>
          <w:color w:val="000000"/>
        </w:rPr>
      </w:pPr>
      <w:r>
        <w:t xml:space="preserve">Нормы, критерии и стандарты научного знания. Подходы к определению науки: традиции и современность. Социальные функции науки. </w:t>
      </w:r>
      <w:r>
        <w:rPr>
          <w:color w:val="000000"/>
        </w:rPr>
        <w:t>Наука как форма знания, социальный институт, фактор развития экономики и государства, форма взаимодействия народов. Научная рациональность в контексте проблемы взаимодействия культур.</w:t>
      </w:r>
    </w:p>
    <w:p w14:paraId="4516F31E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1C7993C0" w14:textId="77777777" w:rsidR="00E72656" w:rsidRDefault="00B57BAE">
      <w:pPr>
        <w:pStyle w:val="220"/>
        <w:numPr>
          <w:ilvl w:val="0"/>
          <w:numId w:val="27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Философия, наука и техника: области пересечения.</w:t>
      </w:r>
    </w:p>
    <w:p w14:paraId="7F25FC05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6F4252C2" w14:textId="77777777" w:rsidR="00E72656" w:rsidRDefault="00B57BAE">
      <w:pPr>
        <w:pStyle w:val="affc"/>
        <w:numPr>
          <w:ilvl w:val="0"/>
          <w:numId w:val="17"/>
        </w:numPr>
        <w:jc w:val="both"/>
      </w:pPr>
      <w:r>
        <w:t xml:space="preserve">Наука в системе культуры. Научное и </w:t>
      </w:r>
      <w:proofErr w:type="spellStart"/>
      <w:r>
        <w:t>вненаучное</w:t>
      </w:r>
      <w:proofErr w:type="spellEnd"/>
      <w:r>
        <w:t xml:space="preserve"> знание. Знание и вера.</w:t>
      </w:r>
    </w:p>
    <w:p w14:paraId="5E6DE1EC" w14:textId="77777777" w:rsidR="00E72656" w:rsidRDefault="00E72656">
      <w:pPr>
        <w:pStyle w:val="affc"/>
        <w:ind w:left="927"/>
        <w:jc w:val="both"/>
      </w:pPr>
    </w:p>
    <w:p w14:paraId="388107E8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  <w:i/>
        </w:rPr>
      </w:pPr>
      <w:r>
        <w:rPr>
          <w:b/>
        </w:rPr>
        <w:t xml:space="preserve">Раздел 2. </w:t>
      </w:r>
      <w:r>
        <w:rPr>
          <w:b/>
          <w:i/>
        </w:rPr>
        <w:t>Методология науки</w:t>
      </w:r>
    </w:p>
    <w:p w14:paraId="49191BB5" w14:textId="77777777" w:rsidR="00E72656" w:rsidRDefault="00E72656">
      <w:pPr>
        <w:ind w:firstLine="567"/>
        <w:jc w:val="both"/>
        <w:rPr>
          <w:b/>
        </w:rPr>
      </w:pPr>
    </w:p>
    <w:p w14:paraId="6348D315" w14:textId="77777777" w:rsidR="00E72656" w:rsidRDefault="00B57BAE">
      <w:pPr>
        <w:ind w:firstLine="540"/>
        <w:jc w:val="both"/>
      </w:pPr>
      <w:r>
        <w:t xml:space="preserve">Уровни научного познания. Эмпирический уровень: наблюдение, измерение, эксперимент.  Теоретический уровень: абстрагирование, идеализация, дедукция, индукция. Формы научного познания: проблема, гипотеза, теория. Специфика научного факта. Соотношение факта и теории. Интеграция и дифференциация научного знания в истории </w:t>
      </w:r>
      <w:r>
        <w:lastRenderedPageBreak/>
        <w:t xml:space="preserve">развития науки. </w:t>
      </w:r>
    </w:p>
    <w:p w14:paraId="7BD6AEC8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75FC2CE8" w14:textId="77777777" w:rsidR="00E72656" w:rsidRDefault="00B57BAE">
      <w:pPr>
        <w:pStyle w:val="affc"/>
        <w:numPr>
          <w:ilvl w:val="0"/>
          <w:numId w:val="18"/>
        </w:numPr>
        <w:jc w:val="both"/>
        <w:rPr>
          <w:b/>
        </w:rPr>
      </w:pPr>
      <w:r>
        <w:t>Структура научного познания: эмпирический и теоретический уровни. Способы построения научной теории.</w:t>
      </w:r>
    </w:p>
    <w:p w14:paraId="6653C307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366DE266" w14:textId="77777777" w:rsidR="00E72656" w:rsidRDefault="00B57BAE">
      <w:pPr>
        <w:pStyle w:val="affc"/>
        <w:numPr>
          <w:ilvl w:val="0"/>
          <w:numId w:val="10"/>
        </w:numPr>
        <w:jc w:val="both"/>
      </w:pPr>
      <w:r>
        <w:t>Аргументация в процессе обоснования и формирования научного знания. Истина и заблуждение.</w:t>
      </w:r>
    </w:p>
    <w:p w14:paraId="30932A63" w14:textId="77777777" w:rsidR="00E72656" w:rsidRDefault="00E72656">
      <w:pPr>
        <w:ind w:firstLine="567"/>
        <w:jc w:val="both"/>
        <w:rPr>
          <w:b/>
        </w:rPr>
      </w:pPr>
    </w:p>
    <w:p w14:paraId="18CDEECF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3. </w:t>
      </w:r>
      <w:r>
        <w:rPr>
          <w:b/>
          <w:i/>
        </w:rPr>
        <w:t>История науки и техники</w:t>
      </w:r>
    </w:p>
    <w:p w14:paraId="2F4F42AF" w14:textId="77777777" w:rsidR="00E72656" w:rsidRDefault="00E72656">
      <w:pPr>
        <w:ind w:firstLine="567"/>
        <w:jc w:val="both"/>
        <w:rPr>
          <w:b/>
        </w:rPr>
      </w:pPr>
    </w:p>
    <w:p w14:paraId="0EBDF1FE" w14:textId="77777777" w:rsidR="00E72656" w:rsidRDefault="00B57BAE">
      <w:pPr>
        <w:ind w:firstLine="567"/>
        <w:jc w:val="both"/>
        <w:rPr>
          <w:color w:val="000000"/>
        </w:rPr>
      </w:pPr>
      <w:r>
        <w:rPr>
          <w:color w:val="000000"/>
        </w:rPr>
        <w:t>Предпосылки возникновения науки. Развитие науки и техники в Европе и на Востоке. Становление Российской науки. Влияние системы мировоззренческих ценностей на научную картину мира.</w:t>
      </w:r>
    </w:p>
    <w:p w14:paraId="27F95C84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245EF31F" w14:textId="77777777" w:rsidR="00E72656" w:rsidRDefault="00B57BAE">
      <w:pPr>
        <w:pStyle w:val="affc"/>
        <w:numPr>
          <w:ilvl w:val="0"/>
          <w:numId w:val="9"/>
        </w:numPr>
        <w:jc w:val="both"/>
      </w:pPr>
      <w:proofErr w:type="spellStart"/>
      <w:r>
        <w:t>Преднаука</w:t>
      </w:r>
      <w:proofErr w:type="spellEnd"/>
      <w:r>
        <w:t xml:space="preserve"> Древнего Востока. Становление науки в эпоху Античности.</w:t>
      </w:r>
    </w:p>
    <w:p w14:paraId="69A1A475" w14:textId="77777777" w:rsidR="00E72656" w:rsidRDefault="00B57BAE">
      <w:pPr>
        <w:pStyle w:val="affc"/>
        <w:numPr>
          <w:ilvl w:val="0"/>
          <w:numId w:val="9"/>
        </w:numPr>
        <w:jc w:val="both"/>
      </w:pPr>
      <w:r>
        <w:t>Наука эпохи Средневековья в Европе и на Востоке. Становление первых университетов.</w:t>
      </w:r>
    </w:p>
    <w:p w14:paraId="792EFF2E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1B009062" w14:textId="77777777" w:rsidR="00E72656" w:rsidRDefault="00B57BAE">
      <w:pPr>
        <w:pStyle w:val="affc"/>
        <w:numPr>
          <w:ilvl w:val="0"/>
          <w:numId w:val="19"/>
        </w:numPr>
        <w:jc w:val="both"/>
        <w:rPr>
          <w:b/>
        </w:rPr>
      </w:pPr>
      <w:r>
        <w:t>Наука и техника эпохи Возрождения и Нового времени.</w:t>
      </w:r>
    </w:p>
    <w:p w14:paraId="7FAFBF10" w14:textId="77777777" w:rsidR="00E72656" w:rsidRDefault="00B57BAE">
      <w:pPr>
        <w:pStyle w:val="affc"/>
        <w:numPr>
          <w:ilvl w:val="0"/>
          <w:numId w:val="19"/>
        </w:numPr>
        <w:jc w:val="both"/>
        <w:rPr>
          <w:b/>
        </w:rPr>
      </w:pPr>
      <w:r>
        <w:rPr>
          <w:color w:val="000000"/>
        </w:rPr>
        <w:t>Становление Российской науки. Создание РАН. Создание первых университетов и институтов.</w:t>
      </w:r>
      <w:r>
        <w:rPr>
          <w:b/>
        </w:rPr>
        <w:t xml:space="preserve"> </w:t>
      </w:r>
      <w:r>
        <w:t>Проблемы и перспективы научного взаимодействия различных стран в современном мире.</w:t>
      </w:r>
    </w:p>
    <w:p w14:paraId="1441C340" w14:textId="77777777" w:rsidR="00E72656" w:rsidRDefault="00E72656">
      <w:pPr>
        <w:pStyle w:val="affc"/>
        <w:ind w:left="1440"/>
        <w:jc w:val="both"/>
        <w:rPr>
          <w:b/>
        </w:rPr>
      </w:pPr>
    </w:p>
    <w:p w14:paraId="39EC1A3C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4. </w:t>
      </w:r>
      <w:r>
        <w:rPr>
          <w:b/>
          <w:i/>
        </w:rPr>
        <w:t>Научное и инженерное творчество</w:t>
      </w:r>
      <w:r>
        <w:rPr>
          <w:b/>
        </w:rPr>
        <w:t xml:space="preserve"> </w:t>
      </w:r>
    </w:p>
    <w:p w14:paraId="31B73B2D" w14:textId="77777777" w:rsidR="00E72656" w:rsidRDefault="00E72656">
      <w:pPr>
        <w:ind w:firstLine="567"/>
        <w:jc w:val="both"/>
        <w:rPr>
          <w:b/>
        </w:rPr>
      </w:pPr>
    </w:p>
    <w:p w14:paraId="5D65FCD8" w14:textId="77777777" w:rsidR="00E72656" w:rsidRDefault="00B57BAE">
      <w:pPr>
        <w:ind w:firstLine="567"/>
        <w:jc w:val="both"/>
      </w:pPr>
      <w:r>
        <w:t>Понятие и природа творчества в истории философии. Природа и модели научного открытия в современной философии. Методы стимуляции творческого мышления: многообразие подходов. Специфика инженерного творчества.</w:t>
      </w:r>
    </w:p>
    <w:p w14:paraId="2CA1DFF5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59198CA6" w14:textId="77777777" w:rsidR="00E72656" w:rsidRDefault="00B57BAE">
      <w:pPr>
        <w:pStyle w:val="220"/>
        <w:numPr>
          <w:ilvl w:val="0"/>
          <w:numId w:val="11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Специфика научного творчества.</w:t>
      </w:r>
    </w:p>
    <w:p w14:paraId="4435A38E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58D063F6" w14:textId="77777777" w:rsidR="00E72656" w:rsidRDefault="00B57BAE">
      <w:pPr>
        <w:pStyle w:val="affc"/>
        <w:numPr>
          <w:ilvl w:val="0"/>
          <w:numId w:val="16"/>
        </w:numPr>
        <w:jc w:val="both"/>
        <w:rPr>
          <w:b/>
        </w:rPr>
      </w:pPr>
      <w:r>
        <w:rPr>
          <w:color w:val="000000"/>
        </w:rPr>
        <w:t>Структура творческого процесса (постановка научной проблемы, выбор методологии, способы решения научной проблемы). Методы стимуляции творчества.</w:t>
      </w:r>
    </w:p>
    <w:p w14:paraId="4D97CB5A" w14:textId="77777777" w:rsidR="00E72656" w:rsidRDefault="00E72656">
      <w:pPr>
        <w:jc w:val="both"/>
        <w:rPr>
          <w:b/>
        </w:rPr>
      </w:pPr>
    </w:p>
    <w:p w14:paraId="7720D2AC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5. </w:t>
      </w:r>
      <w:r>
        <w:rPr>
          <w:b/>
          <w:i/>
        </w:rPr>
        <w:t>Философия техники</w:t>
      </w:r>
      <w:r>
        <w:rPr>
          <w:b/>
        </w:rPr>
        <w:t xml:space="preserve"> </w:t>
      </w:r>
    </w:p>
    <w:p w14:paraId="413F1795" w14:textId="77777777" w:rsidR="00E72656" w:rsidRDefault="00E72656">
      <w:pPr>
        <w:pStyle w:val="a0"/>
        <w:numPr>
          <w:ilvl w:val="0"/>
          <w:numId w:val="0"/>
        </w:numPr>
        <w:spacing w:beforeAutospacing="0" w:afterAutospacing="0"/>
        <w:ind w:firstLine="567"/>
        <w:jc w:val="both"/>
      </w:pPr>
    </w:p>
    <w:p w14:paraId="2C7875CA" w14:textId="77777777" w:rsidR="00E72656" w:rsidRDefault="00B57BAE">
      <w:pPr>
        <w:pStyle w:val="a0"/>
        <w:numPr>
          <w:ilvl w:val="0"/>
          <w:numId w:val="0"/>
        </w:numPr>
        <w:spacing w:beforeAutospacing="0" w:afterAutospacing="0"/>
        <w:ind w:firstLine="567"/>
        <w:jc w:val="both"/>
      </w:pPr>
      <w:r>
        <w:t>Техника и культура: области пересечения. Техника и наука. Закономерности развития техники. Технические революции. Человек и научно-техническая революция. Техника и будущее человечества: проблемы и перспективы.</w:t>
      </w:r>
    </w:p>
    <w:p w14:paraId="244B84E0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00354B96" w14:textId="77777777" w:rsidR="00E72656" w:rsidRDefault="00B57BAE">
      <w:pPr>
        <w:pStyle w:val="220"/>
        <w:numPr>
          <w:ilvl w:val="0"/>
          <w:numId w:val="12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Техника и культура: области пересечения. Трансформация системы ценностей в процессе технического прогресса</w:t>
      </w:r>
    </w:p>
    <w:p w14:paraId="17A1748A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28008AB5" w14:textId="77777777" w:rsidR="00E72656" w:rsidRDefault="00B57BAE">
      <w:pPr>
        <w:pStyle w:val="affc"/>
        <w:numPr>
          <w:ilvl w:val="0"/>
          <w:numId w:val="12"/>
        </w:numPr>
        <w:jc w:val="both"/>
      </w:pPr>
      <w:r>
        <w:t>Социальные аспекты техники и технологии.</w:t>
      </w:r>
    </w:p>
    <w:p w14:paraId="37D608EB" w14:textId="77777777" w:rsidR="00E72656" w:rsidRDefault="00E72656">
      <w:pPr>
        <w:pStyle w:val="affc"/>
        <w:jc w:val="both"/>
      </w:pPr>
    </w:p>
    <w:p w14:paraId="2920F025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6. </w:t>
      </w:r>
      <w:r>
        <w:rPr>
          <w:b/>
          <w:i/>
        </w:rPr>
        <w:t>Современные тренды в развитии науки и их философское осмысление</w:t>
      </w:r>
      <w:r>
        <w:rPr>
          <w:b/>
        </w:rPr>
        <w:t xml:space="preserve"> </w:t>
      </w:r>
    </w:p>
    <w:p w14:paraId="6FA98DEF" w14:textId="77777777" w:rsidR="00E72656" w:rsidRDefault="00E72656">
      <w:pPr>
        <w:ind w:firstLine="567"/>
        <w:jc w:val="both"/>
      </w:pPr>
    </w:p>
    <w:p w14:paraId="56B70980" w14:textId="77777777" w:rsidR="00E72656" w:rsidRDefault="00B57BAE">
      <w:pPr>
        <w:ind w:firstLine="567"/>
        <w:jc w:val="both"/>
      </w:pPr>
      <w:r>
        <w:t xml:space="preserve">Формирование новой парадигмы развития науки, техники и технологии: от изучения к формированию, конвергенция науки, техники и технологии. Специфика современного общества: общество знаний, общество риска. Концепция Индустрии 4.0. Конвергенция наук и технологий. </w:t>
      </w:r>
      <w:proofErr w:type="spellStart"/>
      <w:r>
        <w:t>Междисциплинарность</w:t>
      </w:r>
      <w:proofErr w:type="spellEnd"/>
      <w:r>
        <w:t xml:space="preserve"> современных научных коллективов.</w:t>
      </w:r>
    </w:p>
    <w:p w14:paraId="46F4611F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lastRenderedPageBreak/>
        <w:t>Тема лекции</w:t>
      </w:r>
    </w:p>
    <w:p w14:paraId="283EB223" w14:textId="77777777" w:rsidR="00E72656" w:rsidRDefault="00B57BAE">
      <w:pPr>
        <w:pStyle w:val="220"/>
        <w:numPr>
          <w:ilvl w:val="0"/>
          <w:numId w:val="13"/>
        </w:numPr>
        <w:spacing w:before="0" w:after="0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Современные тренды в развитии науки, техники и культуры: NBICS-парадигма, </w:t>
      </w:r>
      <w:r>
        <w:rPr>
          <w:rFonts w:ascii="Times New Roman" w:hAnsi="Times New Roman"/>
          <w:b w:val="0"/>
          <w:sz w:val="24"/>
          <w:szCs w:val="24"/>
          <w:lang w:val="en-US"/>
        </w:rPr>
        <w:t>SMART</w:t>
      </w:r>
      <w:r>
        <w:rPr>
          <w:rFonts w:ascii="Times New Roman" w:hAnsi="Times New Roman"/>
          <w:b w:val="0"/>
          <w:sz w:val="24"/>
          <w:szCs w:val="24"/>
        </w:rPr>
        <w:t>-парадигма, аддитивные технологии. 4 промышленная революция.</w:t>
      </w:r>
    </w:p>
    <w:p w14:paraId="0844B452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4EC66BD4" w14:textId="77777777" w:rsidR="00E72656" w:rsidRPr="00C70A45" w:rsidRDefault="00B57BAE" w:rsidP="00C70A45">
      <w:pPr>
        <w:pStyle w:val="affc"/>
        <w:numPr>
          <w:ilvl w:val="0"/>
          <w:numId w:val="20"/>
        </w:numPr>
        <w:jc w:val="both"/>
        <w:rPr>
          <w:b/>
        </w:rPr>
      </w:pPr>
      <w:r>
        <w:rPr>
          <w:lang w:val="en-US"/>
        </w:rPr>
        <w:t>Technology</w:t>
      </w:r>
      <w:r w:rsidRPr="00ED7BB8">
        <w:rPr>
          <w:lang w:val="en-US"/>
        </w:rPr>
        <w:t xml:space="preserve"> </w:t>
      </w:r>
      <w:r>
        <w:rPr>
          <w:lang w:val="en-US"/>
        </w:rPr>
        <w:t>Assessment</w:t>
      </w:r>
      <w:r w:rsidRPr="00ED7BB8">
        <w:rPr>
          <w:lang w:val="en-US"/>
        </w:rPr>
        <w:t xml:space="preserve">, </w:t>
      </w:r>
      <w:r>
        <w:rPr>
          <w:lang w:val="en-US"/>
        </w:rPr>
        <w:t>responsible</w:t>
      </w:r>
      <w:r w:rsidRPr="00ED7BB8">
        <w:rPr>
          <w:lang w:val="en-US"/>
        </w:rPr>
        <w:t xml:space="preserve"> </w:t>
      </w:r>
      <w:r>
        <w:rPr>
          <w:lang w:val="en-US"/>
        </w:rPr>
        <w:t>research</w:t>
      </w:r>
      <w:r w:rsidRPr="00ED7BB8">
        <w:rPr>
          <w:lang w:val="en-US"/>
        </w:rPr>
        <w:t xml:space="preserve"> </w:t>
      </w:r>
      <w:r>
        <w:rPr>
          <w:lang w:val="en-US"/>
        </w:rPr>
        <w:t>and</w:t>
      </w:r>
      <w:r w:rsidRPr="00ED7BB8">
        <w:rPr>
          <w:lang w:val="en-US"/>
        </w:rPr>
        <w:t xml:space="preserve"> </w:t>
      </w:r>
      <w:r>
        <w:rPr>
          <w:lang w:val="en-US"/>
        </w:rPr>
        <w:t>innovation</w:t>
      </w:r>
      <w:r w:rsidRPr="00ED7BB8">
        <w:rPr>
          <w:lang w:val="en-US"/>
        </w:rPr>
        <w:t xml:space="preserve"> </w:t>
      </w:r>
      <w:r>
        <w:t>как</w:t>
      </w:r>
      <w:r w:rsidRPr="00ED7BB8">
        <w:rPr>
          <w:lang w:val="en-US"/>
        </w:rPr>
        <w:t xml:space="preserve"> </w:t>
      </w:r>
      <w:r>
        <w:t>формы</w:t>
      </w:r>
      <w:r w:rsidRPr="00ED7BB8">
        <w:rPr>
          <w:lang w:val="en-US"/>
        </w:rPr>
        <w:t xml:space="preserve"> </w:t>
      </w:r>
      <w:r>
        <w:t>социального</w:t>
      </w:r>
      <w:r w:rsidRPr="00ED7BB8">
        <w:rPr>
          <w:lang w:val="en-US"/>
        </w:rPr>
        <w:t xml:space="preserve"> </w:t>
      </w:r>
      <w:r>
        <w:t>контроля</w:t>
      </w:r>
      <w:r w:rsidRPr="00ED7BB8">
        <w:rPr>
          <w:lang w:val="en-US"/>
        </w:rPr>
        <w:t xml:space="preserve"> </w:t>
      </w:r>
      <w:r>
        <w:t>техники</w:t>
      </w:r>
      <w:r w:rsidRPr="00ED7BB8">
        <w:rPr>
          <w:lang w:val="en-US"/>
        </w:rPr>
        <w:t xml:space="preserve"> </w:t>
      </w:r>
      <w:r>
        <w:t>и</w:t>
      </w:r>
      <w:r w:rsidRPr="00ED7BB8">
        <w:rPr>
          <w:lang w:val="en-US"/>
        </w:rPr>
        <w:t xml:space="preserve"> </w:t>
      </w:r>
      <w:r>
        <w:t>науки</w:t>
      </w:r>
      <w:r w:rsidRPr="00ED7BB8">
        <w:rPr>
          <w:lang w:val="en-US"/>
        </w:rPr>
        <w:t>.</w:t>
      </w:r>
      <w:r w:rsidR="00C70A45" w:rsidRPr="00ED7BB8">
        <w:rPr>
          <w:lang w:val="en-US"/>
        </w:rPr>
        <w:t xml:space="preserve"> </w:t>
      </w:r>
      <w:r>
        <w:t>Наука и техника в обществе знаний и обществе риска.</w:t>
      </w:r>
    </w:p>
    <w:p w14:paraId="2D238D24" w14:textId="77777777" w:rsidR="00E72656" w:rsidRDefault="00E72656">
      <w:pPr>
        <w:jc w:val="both"/>
        <w:rPr>
          <w:b/>
        </w:rPr>
      </w:pPr>
    </w:p>
    <w:p w14:paraId="47EA71D9" w14:textId="77777777" w:rsidR="00E72656" w:rsidRDefault="00B57BA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567"/>
        <w:jc w:val="both"/>
        <w:rPr>
          <w:b/>
        </w:rPr>
      </w:pPr>
      <w:r>
        <w:rPr>
          <w:b/>
        </w:rPr>
        <w:t xml:space="preserve">Раздел 7. </w:t>
      </w:r>
      <w:r>
        <w:rPr>
          <w:b/>
          <w:i/>
        </w:rPr>
        <w:t>Этическое измерение науки и техники</w:t>
      </w:r>
      <w:r>
        <w:rPr>
          <w:b/>
        </w:rPr>
        <w:t xml:space="preserve"> </w:t>
      </w:r>
    </w:p>
    <w:p w14:paraId="081E6E86" w14:textId="77777777" w:rsidR="00E72656" w:rsidRDefault="00E72656">
      <w:pPr>
        <w:ind w:firstLine="567"/>
        <w:jc w:val="both"/>
        <w:rPr>
          <w:b/>
        </w:rPr>
      </w:pPr>
    </w:p>
    <w:p w14:paraId="1282B23F" w14:textId="77777777" w:rsidR="00E72656" w:rsidRDefault="00B57BAE">
      <w:pPr>
        <w:ind w:firstLine="567"/>
        <w:jc w:val="both"/>
      </w:pPr>
      <w:r>
        <w:t>Научное сообщество: принципы научной регуляции.</w:t>
      </w:r>
      <w:r>
        <w:rPr>
          <w:i/>
        </w:rPr>
        <w:t xml:space="preserve"> </w:t>
      </w:r>
      <w:r>
        <w:t>Этика и мораль. Национальные и межнациональные формы и структуры регулирования научной и инженерной деятельности. Техника как предмет этического исследования. Опыт социальной оценки техники.</w:t>
      </w:r>
    </w:p>
    <w:p w14:paraId="3AFCCAC4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лекции</w:t>
      </w:r>
    </w:p>
    <w:p w14:paraId="0EFB9DAB" w14:textId="77777777" w:rsidR="00E72656" w:rsidRDefault="00B57BAE">
      <w:pPr>
        <w:pStyle w:val="affc"/>
        <w:numPr>
          <w:ilvl w:val="0"/>
          <w:numId w:val="14"/>
        </w:numPr>
        <w:jc w:val="both"/>
      </w:pPr>
      <w:r>
        <w:t>Становление этики науки: от клятвы Гиппократа до современных комитетов по этике.</w:t>
      </w:r>
    </w:p>
    <w:p w14:paraId="65DC6224" w14:textId="77777777" w:rsidR="00E72656" w:rsidRDefault="00B57BAE">
      <w:pPr>
        <w:ind w:left="567"/>
        <w:jc w:val="both"/>
        <w:rPr>
          <w:b/>
        </w:rPr>
      </w:pPr>
      <w:r>
        <w:rPr>
          <w:b/>
        </w:rPr>
        <w:t>Тема практического занятия</w:t>
      </w:r>
    </w:p>
    <w:p w14:paraId="52ADE1AF" w14:textId="77777777" w:rsidR="00E72656" w:rsidRDefault="00B57BAE">
      <w:pPr>
        <w:pStyle w:val="affc"/>
        <w:numPr>
          <w:ilvl w:val="0"/>
          <w:numId w:val="15"/>
        </w:numPr>
        <w:jc w:val="both"/>
        <w:rPr>
          <w:b/>
        </w:rPr>
      </w:pPr>
      <w:r>
        <w:t>Этическая составляющая профессиональной деятельности ученого и инженера.</w:t>
      </w:r>
    </w:p>
    <w:p w14:paraId="73B7D1E9" w14:textId="77777777" w:rsidR="00E72656" w:rsidRDefault="00E72656">
      <w:pPr>
        <w:pStyle w:val="1"/>
      </w:pPr>
    </w:p>
    <w:p w14:paraId="6DFCC197" w14:textId="77777777" w:rsidR="00E72656" w:rsidRDefault="00B57BAE">
      <w:pPr>
        <w:pStyle w:val="1"/>
      </w:pPr>
      <w:r>
        <w:t>5. Организация самостоятельной работы студентов</w:t>
      </w:r>
    </w:p>
    <w:p w14:paraId="149BB811" w14:textId="77777777" w:rsidR="00E72656" w:rsidRDefault="00E72656">
      <w:pPr>
        <w:tabs>
          <w:tab w:val="left" w:pos="709"/>
        </w:tabs>
        <w:ind w:firstLine="567"/>
      </w:pPr>
    </w:p>
    <w:p w14:paraId="34F1218B" w14:textId="77777777" w:rsidR="00E72656" w:rsidRDefault="00B57BAE">
      <w:pPr>
        <w:tabs>
          <w:tab w:val="left" w:pos="709"/>
        </w:tabs>
        <w:ind w:firstLine="567"/>
        <w:jc w:val="both"/>
      </w:pPr>
      <w:r>
        <w:t>Самостоятельная работа студентов при изучении дисциплины (модуля) предусмотрена в следующих видах и формах:</w:t>
      </w:r>
    </w:p>
    <w:p w14:paraId="21A0A245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Работа с лекционным материалом, поиск и обзор литературы и электронных источников информации по индивидуально заданной проблеме курса;</w:t>
      </w:r>
    </w:p>
    <w:p w14:paraId="2A7E0390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Работа в электронном курсе (изучение теоретического материала, выполнение индивидуальных заданий и контролирующих мероприятий и др.);</w:t>
      </w:r>
    </w:p>
    <w:p w14:paraId="3F5B84A1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Поиск, анализ, структурирование и презентация информации;</w:t>
      </w:r>
    </w:p>
    <w:p w14:paraId="34FBDBBF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Подготовка к практическим и семинарским занятиям;</w:t>
      </w:r>
    </w:p>
    <w:p w14:paraId="3D29FE43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Анализ научных публикаций по заранее определенной преподавателем теме;</w:t>
      </w:r>
    </w:p>
    <w:p w14:paraId="0F0C1BF2" w14:textId="77777777" w:rsidR="00E72656" w:rsidRDefault="00B57BAE">
      <w:pPr>
        <w:numPr>
          <w:ilvl w:val="0"/>
          <w:numId w:val="5"/>
        </w:numPr>
        <w:tabs>
          <w:tab w:val="left" w:pos="709"/>
        </w:tabs>
        <w:jc w:val="both"/>
      </w:pPr>
      <w:r>
        <w:t>Подготовка к оценивающим мероприятиям</w:t>
      </w:r>
    </w:p>
    <w:p w14:paraId="279509C4" w14:textId="77777777" w:rsidR="00E72656" w:rsidRDefault="00E72656">
      <w:pPr>
        <w:widowControl/>
        <w:tabs>
          <w:tab w:val="left" w:pos="1418"/>
        </w:tabs>
        <w:jc w:val="center"/>
        <w:rPr>
          <w:b/>
          <w:color w:val="000000"/>
        </w:rPr>
      </w:pPr>
    </w:p>
    <w:p w14:paraId="1BA477FA" w14:textId="77777777" w:rsidR="00E72656" w:rsidRDefault="00B57BAE">
      <w:pPr>
        <w:pStyle w:val="1"/>
      </w:pPr>
      <w:r>
        <w:t xml:space="preserve">6. Учебно-методическое и информационное обеспечение дисциплины </w:t>
      </w:r>
    </w:p>
    <w:p w14:paraId="0F9B6826" w14:textId="77777777" w:rsidR="00E72656" w:rsidRDefault="00E72656">
      <w:pPr>
        <w:tabs>
          <w:tab w:val="left" w:pos="709"/>
        </w:tabs>
        <w:ind w:left="360"/>
        <w:rPr>
          <w:b/>
          <w:highlight w:val="yellow"/>
        </w:rPr>
      </w:pPr>
    </w:p>
    <w:p w14:paraId="57F7215E" w14:textId="77777777" w:rsidR="00E72656" w:rsidRDefault="00B57BAE">
      <w:pPr>
        <w:ind w:left="360"/>
        <w:rPr>
          <w:rFonts w:eastAsia="Cambria"/>
          <w:b/>
        </w:rPr>
      </w:pPr>
      <w:r>
        <w:rPr>
          <w:rFonts w:eastAsia="Cambria"/>
          <w:b/>
        </w:rPr>
        <w:t>6.1. Учебно-методическое обеспечение</w:t>
      </w:r>
    </w:p>
    <w:p w14:paraId="3EC7E964" w14:textId="77777777" w:rsidR="00ED7BB8" w:rsidRDefault="00ED7BB8">
      <w:pPr>
        <w:ind w:left="360"/>
        <w:rPr>
          <w:rFonts w:eastAsia="Cambria"/>
          <w:b/>
        </w:rPr>
      </w:pPr>
      <w:r>
        <w:rPr>
          <w:rFonts w:eastAsia="Cambria"/>
          <w:b/>
        </w:rPr>
        <w:t>Основная литература:</w:t>
      </w:r>
    </w:p>
    <w:p w14:paraId="16517DCB" w14:textId="77777777" w:rsidR="00E72656" w:rsidRDefault="00B57BAE">
      <w:pPr>
        <w:pStyle w:val="a0"/>
        <w:numPr>
          <w:ilvl w:val="0"/>
          <w:numId w:val="23"/>
        </w:numPr>
        <w:shd w:val="clear" w:color="auto" w:fill="FFFFFF"/>
        <w:spacing w:beforeAutospacing="0" w:afterAutospacing="0"/>
        <w:jc w:val="both"/>
      </w:pPr>
      <w:proofErr w:type="spellStart"/>
      <w:r>
        <w:t>Багдасарьян</w:t>
      </w:r>
      <w:proofErr w:type="spellEnd"/>
      <w:r>
        <w:t xml:space="preserve"> Н.Г. История, философия и методология науки и техники: учебник для магистров [Электронный ресурс] / Н.Г. </w:t>
      </w:r>
      <w:proofErr w:type="spellStart"/>
      <w:r>
        <w:t>Багдасарьян</w:t>
      </w:r>
      <w:proofErr w:type="spellEnd"/>
      <w:r>
        <w:t xml:space="preserve">, В.Г. Горохов, А.П. </w:t>
      </w:r>
      <w:proofErr w:type="spellStart"/>
      <w:r>
        <w:t>Назаретян</w:t>
      </w:r>
      <w:proofErr w:type="spellEnd"/>
      <w:r>
        <w:t xml:space="preserve">; под ред. Н.Г. </w:t>
      </w:r>
      <w:proofErr w:type="spellStart"/>
      <w:r>
        <w:t>Багдасарьян</w:t>
      </w:r>
      <w:proofErr w:type="spellEnd"/>
      <w:r>
        <w:t xml:space="preserve">. Мультимедиа ресурсы (10 директорий, 100 файлов; 740 МВ). — Москва: </w:t>
      </w:r>
      <w:proofErr w:type="spellStart"/>
      <w:r>
        <w:t>Юрайт</w:t>
      </w:r>
      <w:proofErr w:type="spellEnd"/>
      <w:r>
        <w:t xml:space="preserve">, 2014. — 1 Мультимедиа CD-ROM. — Магистр. —Электронные учебники издательства </w:t>
      </w:r>
      <w:proofErr w:type="spellStart"/>
      <w:r>
        <w:t>Юрайт</w:t>
      </w:r>
      <w:proofErr w:type="spellEnd"/>
      <w:r>
        <w:t xml:space="preserve">. — Электронная копия печатного издания. — </w:t>
      </w:r>
      <w:proofErr w:type="spellStart"/>
      <w:r>
        <w:t>Библиогр</w:t>
      </w:r>
      <w:proofErr w:type="spellEnd"/>
      <w:r>
        <w:t xml:space="preserve">.: с. 377. — Доступ из корпоративной сети ТПУ. - URL:  </w:t>
      </w:r>
      <w:hyperlink r:id="rId9">
        <w:r>
          <w:t>https://www.lib.tpu.ru/fulltext2/m/2014/FN/fn-04.pdf</w:t>
        </w:r>
      </w:hyperlink>
      <w:r w:rsidR="002F5236" w:rsidRPr="002F5236">
        <w:t xml:space="preserve"> </w:t>
      </w:r>
      <w:r w:rsidR="002F5236">
        <w:t>(дата обращения: 11.03.2020).</w:t>
      </w:r>
    </w:p>
    <w:p w14:paraId="4F538DC4" w14:textId="77777777" w:rsidR="00E72656" w:rsidRDefault="00B57BAE">
      <w:pPr>
        <w:pStyle w:val="a0"/>
        <w:numPr>
          <w:ilvl w:val="0"/>
          <w:numId w:val="23"/>
        </w:numPr>
        <w:shd w:val="clear" w:color="auto" w:fill="FFFFFF"/>
        <w:spacing w:beforeAutospacing="0" w:afterAutospacing="0"/>
        <w:jc w:val="both"/>
      </w:pPr>
      <w:r>
        <w:t xml:space="preserve">Философские и методологические проблемы науки и техники [Электронный ресурс]: учебное пособие / И. Б. </w:t>
      </w:r>
      <w:proofErr w:type="spellStart"/>
      <w:r>
        <w:t>Ардашкин</w:t>
      </w:r>
      <w:proofErr w:type="spellEnd"/>
      <w:r>
        <w:t xml:space="preserve"> [и др.]; Национальный исследовательский Томский политехнический университет (ТПУ), Институт социально-гуманитарных технологий (ИСГТ), Кафедра философии (ФИЛ). — Томск: Изд-во ТПУ, 2013-</w:t>
      </w:r>
      <w:r>
        <w:br/>
        <w:t>Ч. 1. — 1 компьютерный файл (</w:t>
      </w:r>
      <w:proofErr w:type="spellStart"/>
      <w:r>
        <w:t>pdf</w:t>
      </w:r>
      <w:proofErr w:type="spellEnd"/>
      <w:r>
        <w:t xml:space="preserve">; 1.4 MB). — 2013. — Заглавие с титульного экрана. — Доступ из корпоративной сети ТПУ. — Системные требования: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. Схема доступа: </w:t>
      </w:r>
      <w:hyperlink r:id="rId10" w:history="1">
        <w:r w:rsidR="002F5236" w:rsidRPr="005A0542">
          <w:rPr>
            <w:rStyle w:val="afff2"/>
            <w:rFonts w:eastAsia="Arial Unicode MS"/>
          </w:rPr>
          <w:t>http://www.lib.tpu.ru/fulltext2/m/2014/m165.pdf</w:t>
        </w:r>
      </w:hyperlink>
      <w:r w:rsidR="002F5236" w:rsidRPr="002F5236">
        <w:rPr>
          <w:rStyle w:val="-"/>
          <w:rFonts w:eastAsia="Arial Unicode MS"/>
          <w:color w:val="auto"/>
          <w:u w:val="none"/>
        </w:rPr>
        <w:t xml:space="preserve"> </w:t>
      </w:r>
      <w:r w:rsidR="002F5236">
        <w:t>(дата обращения: 11.03.2020).</w:t>
      </w:r>
    </w:p>
    <w:p w14:paraId="53727ACF" w14:textId="77777777" w:rsidR="00E72656" w:rsidRDefault="00B57BAE">
      <w:pPr>
        <w:pStyle w:val="affc"/>
        <w:numPr>
          <w:ilvl w:val="0"/>
          <w:numId w:val="23"/>
        </w:numPr>
        <w:jc w:val="both"/>
      </w:pPr>
      <w:r>
        <w:t xml:space="preserve">Философские и методологические проблемы науки и техники [Электронный ресурс]: учебное пособие / И. Б. </w:t>
      </w:r>
      <w:proofErr w:type="spellStart"/>
      <w:r>
        <w:t>Ардашкин</w:t>
      </w:r>
      <w:proofErr w:type="spellEnd"/>
      <w:r>
        <w:t xml:space="preserve"> [и др.]; Национальный исследовательский Томский политехнический университет (ТПУ), Институт социально-гуманитарных технологий (ИСГТ), Кафедра философии (ФИЛ). — Томск: Изд-во ТПУ, 2013-</w:t>
      </w:r>
      <w:r>
        <w:br/>
      </w:r>
      <w:r>
        <w:lastRenderedPageBreak/>
        <w:t>Ч. 2. — 1 компьютерный файл (</w:t>
      </w:r>
      <w:proofErr w:type="spellStart"/>
      <w:r>
        <w:t>pdf</w:t>
      </w:r>
      <w:proofErr w:type="spellEnd"/>
      <w:r>
        <w:t xml:space="preserve">; 1.8 MB). — 2013. — Заглавие с титульного экрана. — Доступ из корпоративной сети ТПУ. — Системные требования: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Reader</w:t>
      </w:r>
      <w:proofErr w:type="spellEnd"/>
      <w:r>
        <w:t xml:space="preserve">. Схема доступа: </w:t>
      </w:r>
      <w:hyperlink r:id="rId11" w:tgtFrame="_self">
        <w:r>
          <w:rPr>
            <w:rFonts w:eastAsia="Arial Unicode MS"/>
          </w:rPr>
          <w:t>http://www.lib.tpu.ru/fulltext2/m/2014/m166.pdf</w:t>
        </w:r>
      </w:hyperlink>
      <w:r w:rsidR="002F5236" w:rsidRPr="002F5236">
        <w:rPr>
          <w:rFonts w:eastAsia="Arial Unicode MS"/>
        </w:rPr>
        <w:t xml:space="preserve"> </w:t>
      </w:r>
      <w:r w:rsidR="002F5236">
        <w:t>(дата обращения: 11.03.2020).</w:t>
      </w:r>
    </w:p>
    <w:p w14:paraId="69DE3289" w14:textId="77777777" w:rsidR="00E72656" w:rsidRDefault="00E72656">
      <w:pPr>
        <w:jc w:val="both"/>
      </w:pPr>
    </w:p>
    <w:p w14:paraId="0C459BB9" w14:textId="77777777" w:rsidR="00E72656" w:rsidRDefault="00B57BAE" w:rsidP="007F0668">
      <w:pPr>
        <w:widowControl/>
        <w:ind w:firstLine="709"/>
        <w:rPr>
          <w:rFonts w:eastAsia="Cambria"/>
          <w:b/>
        </w:rPr>
      </w:pPr>
      <w:r>
        <w:rPr>
          <w:rFonts w:eastAsia="Cambria"/>
          <w:b/>
        </w:rPr>
        <w:t>Дополнительная литература</w:t>
      </w:r>
    </w:p>
    <w:p w14:paraId="6573B589" w14:textId="77777777" w:rsidR="00E72656" w:rsidRDefault="00B57BAE">
      <w:pPr>
        <w:pStyle w:val="affc"/>
        <w:numPr>
          <w:ilvl w:val="0"/>
          <w:numId w:val="22"/>
        </w:numPr>
        <w:jc w:val="both"/>
      </w:pPr>
      <w:r>
        <w:t xml:space="preserve">Бэкон Ф. Новый органон. — Москва: Издательство </w:t>
      </w:r>
      <w:proofErr w:type="spellStart"/>
      <w:r>
        <w:t>Юрайт</w:t>
      </w:r>
      <w:proofErr w:type="spellEnd"/>
      <w:r>
        <w:t xml:space="preserve">, 2020. — 242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2" w:anchor="page/4" w:history="1">
        <w:r>
          <w:t>https://urait.ru/viewer/novyy-organon-442576#page/4</w:t>
        </w:r>
      </w:hyperlink>
      <w:r>
        <w:t xml:space="preserve"> (дата обращения: 11.03.2020). — Режим доступа: из корпоративной сети ТПУ</w:t>
      </w:r>
    </w:p>
    <w:p w14:paraId="230844DA" w14:textId="77777777" w:rsidR="00E72656" w:rsidRDefault="00B57BAE">
      <w:pPr>
        <w:pStyle w:val="affc"/>
        <w:numPr>
          <w:ilvl w:val="0"/>
          <w:numId w:val="22"/>
        </w:numPr>
        <w:jc w:val="both"/>
      </w:pPr>
      <w:r>
        <w:t xml:space="preserve">Вернадский В.И. Философия науки. Избранные работы. — Москва: Издательство </w:t>
      </w:r>
      <w:proofErr w:type="spellStart"/>
      <w:r>
        <w:t>Юрайт</w:t>
      </w:r>
      <w:proofErr w:type="spellEnd"/>
      <w:r>
        <w:t xml:space="preserve">, 2020. — 458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3" w:anchor="page/4" w:history="1">
        <w:r>
          <w:t>https://urait.ru/viewer/filosofiya-nauki-izbrannye-raboty-452750#page/4</w:t>
        </w:r>
      </w:hyperlink>
      <w:r>
        <w:t xml:space="preserve"> (дата обращения: 11.03.2020). — Режим доступа: из корпоративной сети ТПУ. </w:t>
      </w:r>
    </w:p>
    <w:p w14:paraId="0F46313F" w14:textId="77777777" w:rsidR="00E72656" w:rsidRDefault="00B57BAE">
      <w:pPr>
        <w:pStyle w:val="affc"/>
        <w:numPr>
          <w:ilvl w:val="0"/>
          <w:numId w:val="22"/>
        </w:numPr>
        <w:jc w:val="both"/>
      </w:pPr>
      <w:r>
        <w:t>Декарт Р. Правила для руководства ума</w:t>
      </w:r>
      <w:proofErr w:type="gramStart"/>
      <w:r>
        <w:t>. .</w:t>
      </w:r>
      <w:proofErr w:type="gramEnd"/>
      <w:r>
        <w:t xml:space="preserve"> — Москва: Издательство </w:t>
      </w:r>
      <w:proofErr w:type="spellStart"/>
      <w:r>
        <w:t>Юрайт</w:t>
      </w:r>
      <w:proofErr w:type="spellEnd"/>
      <w:r>
        <w:t xml:space="preserve">, 2020. — 97 с. — Текст электронный.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4" w:anchor="page/4" w:history="1">
        <w:r>
          <w:t>https://urait.ru/viewer/pravila-dlya-rukovodstva-uma-455660#page/4</w:t>
        </w:r>
      </w:hyperlink>
      <w:r>
        <w:t xml:space="preserve">. (дата обращения: 11.03.2020). — Режим доступа: из корпоративной сети ТПУ. </w:t>
      </w:r>
    </w:p>
    <w:p w14:paraId="12DBED65" w14:textId="77777777" w:rsidR="00E72656" w:rsidRDefault="00B57BAE">
      <w:pPr>
        <w:pStyle w:val="affc"/>
        <w:numPr>
          <w:ilvl w:val="0"/>
          <w:numId w:val="22"/>
        </w:numPr>
        <w:jc w:val="both"/>
      </w:pPr>
      <w:proofErr w:type="spellStart"/>
      <w:r>
        <w:t>Лункевич</w:t>
      </w:r>
      <w:proofErr w:type="spellEnd"/>
      <w:r>
        <w:t xml:space="preserve"> В.В. От Гераклита до Дарвина. На грани двух эпох. На подступах к Дарвинизму. — Москва: Издательство </w:t>
      </w:r>
      <w:proofErr w:type="spellStart"/>
      <w:r>
        <w:t>Юрайт</w:t>
      </w:r>
      <w:proofErr w:type="spellEnd"/>
      <w:r>
        <w:t xml:space="preserve">, 2019. — 433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5" w:anchor="page/2" w:history="1">
        <w:r>
          <w:t>https://urait.ru/viewer/ot-geraklita-do-darvina-na-grani-dvuh-epoh-na-podstupah-k-darvinizmu-444139#page/2</w:t>
        </w:r>
      </w:hyperlink>
      <w:r>
        <w:t xml:space="preserve"> (дата обращения: 11.03.2020). — Режим доступа: из корпоративной сети ТПУ</w:t>
      </w:r>
    </w:p>
    <w:p w14:paraId="1A2EF550" w14:textId="77777777" w:rsidR="00E72656" w:rsidRDefault="00B57BAE">
      <w:pPr>
        <w:pStyle w:val="affc"/>
        <w:numPr>
          <w:ilvl w:val="0"/>
          <w:numId w:val="22"/>
        </w:numPr>
        <w:jc w:val="both"/>
      </w:pPr>
      <w:r>
        <w:t xml:space="preserve">Орлов И.Е. логика естествознания. — Москва: Издательство </w:t>
      </w:r>
      <w:proofErr w:type="spellStart"/>
      <w:r>
        <w:t>Юрайт</w:t>
      </w:r>
      <w:proofErr w:type="spellEnd"/>
      <w:r>
        <w:t xml:space="preserve">, 2020. — 161 с. — Текст электронный // </w:t>
      </w:r>
      <w:proofErr w:type="spellStart"/>
      <w:r>
        <w:t>Юрайт</w:t>
      </w:r>
      <w:proofErr w:type="spellEnd"/>
      <w:r>
        <w:t xml:space="preserve">: электронно-библиотечная система. — URL: </w:t>
      </w:r>
      <w:hyperlink r:id="rId16" w:anchor="page/4" w:history="1">
        <w:r>
          <w:t>https://urait.ru/viewer/logika-estestvoznaniya-456675#page/4</w:t>
        </w:r>
      </w:hyperlink>
      <w:r>
        <w:t xml:space="preserve"> (дата обращения: 11.03.2020). — Режим доступа: из корпоративной сети ТПУ. </w:t>
      </w:r>
    </w:p>
    <w:p w14:paraId="1685CBB1" w14:textId="77777777" w:rsidR="00E72656" w:rsidRDefault="00E72656">
      <w:pPr>
        <w:pStyle w:val="affc"/>
        <w:jc w:val="both"/>
      </w:pPr>
    </w:p>
    <w:p w14:paraId="25E3FFAC" w14:textId="77777777" w:rsidR="00E72656" w:rsidRDefault="00B57BAE">
      <w:pPr>
        <w:tabs>
          <w:tab w:val="left" w:pos="709"/>
        </w:tabs>
        <w:ind w:left="360"/>
        <w:rPr>
          <w:rFonts w:eastAsia="Cambria"/>
          <w:b/>
        </w:rPr>
      </w:pPr>
      <w:r>
        <w:rPr>
          <w:rFonts w:eastAsia="Cambria"/>
          <w:b/>
        </w:rPr>
        <w:t>6.2. Информационное и программное обеспечение</w:t>
      </w:r>
    </w:p>
    <w:p w14:paraId="36D43011" w14:textId="77777777" w:rsidR="00E72656" w:rsidRDefault="00E72656">
      <w:pPr>
        <w:tabs>
          <w:tab w:val="left" w:pos="709"/>
        </w:tabs>
        <w:ind w:left="360"/>
        <w:rPr>
          <w:rFonts w:eastAsia="Cambria"/>
          <w:b/>
        </w:rPr>
      </w:pPr>
    </w:p>
    <w:p w14:paraId="0544DA11" w14:textId="77777777" w:rsidR="00CE5C36" w:rsidRDefault="00CE5C36" w:rsidP="00CE5C36">
      <w:pPr>
        <w:numPr>
          <w:ilvl w:val="0"/>
          <w:numId w:val="28"/>
        </w:numPr>
        <w:suppressAutoHyphens w:val="0"/>
        <w:autoSpaceDE w:val="0"/>
        <w:autoSpaceDN w:val="0"/>
        <w:adjustRightInd w:val="0"/>
        <w:ind w:left="0" w:hanging="2"/>
        <w:jc w:val="both"/>
        <w:rPr>
          <w:i/>
          <w:color w:val="7030A0"/>
        </w:rPr>
      </w:pPr>
      <w:r w:rsidRPr="00131D67">
        <w:t xml:space="preserve">Электронный курс «Философия». Режим </w:t>
      </w:r>
      <w:proofErr w:type="gramStart"/>
      <w:r w:rsidRPr="00131D67">
        <w:t xml:space="preserve">доступа: </w:t>
      </w:r>
      <w:r w:rsidRPr="001E2BE5">
        <w:rPr>
          <w:i/>
        </w:rPr>
        <w:t xml:space="preserve"> </w:t>
      </w:r>
      <w:r w:rsidRPr="00131D67">
        <w:t>http://stud.lms.tpu.ru/course/view.php?id=196</w:t>
      </w:r>
      <w:proofErr w:type="gramEnd"/>
      <w:r w:rsidRPr="00131D67">
        <w:t xml:space="preserve">. </w:t>
      </w:r>
    </w:p>
    <w:p w14:paraId="3D6E6224" w14:textId="77777777" w:rsidR="00CE5C36" w:rsidRPr="003F7843" w:rsidRDefault="00CE5C36" w:rsidP="00CE5C36">
      <w:pPr>
        <w:numPr>
          <w:ilvl w:val="0"/>
          <w:numId w:val="28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hanging="2"/>
        <w:jc w:val="both"/>
        <w:rPr>
          <w:i/>
          <w:color w:val="7030A0"/>
        </w:rPr>
      </w:pPr>
      <w:r>
        <w:t xml:space="preserve">Научно-электронная библиотека eLIBRARY.RU - </w:t>
      </w:r>
      <w:hyperlink r:id="rId17">
        <w:r w:rsidRPr="009B3A21">
          <w:t>https://elibrary.ru/defaultx.asp</w:t>
        </w:r>
      </w:hyperlink>
    </w:p>
    <w:p w14:paraId="4EB7E01C" w14:textId="77777777" w:rsidR="00CE5C36" w:rsidRDefault="00CE5C36" w:rsidP="00CE5C36">
      <w:pPr>
        <w:suppressAutoHyphens w:val="0"/>
        <w:jc w:val="both"/>
      </w:pPr>
      <w:r>
        <w:t xml:space="preserve">3. Электронно-библиотечная система «Лань» - </w:t>
      </w:r>
      <w:hyperlink r:id="rId18">
        <w:r w:rsidRPr="009B3A21">
          <w:t>https://e.lanbook.com/</w:t>
        </w:r>
      </w:hyperlink>
    </w:p>
    <w:p w14:paraId="7F1D74A0" w14:textId="77777777" w:rsidR="00CE5C36" w:rsidRDefault="00CE5C36" w:rsidP="00CE5C36">
      <w:pPr>
        <w:suppressAutoHyphens w:val="0"/>
        <w:jc w:val="both"/>
      </w:pPr>
      <w:r>
        <w:t>4. Электронно-библиотечная система «</w:t>
      </w:r>
      <w:proofErr w:type="spellStart"/>
      <w:r>
        <w:t>Юрайт</w:t>
      </w:r>
      <w:proofErr w:type="spellEnd"/>
      <w:r>
        <w:t xml:space="preserve">» - </w:t>
      </w:r>
      <w:hyperlink r:id="rId19">
        <w:r w:rsidRPr="009B3A21">
          <w:t>https://urait.ru/</w:t>
        </w:r>
      </w:hyperlink>
    </w:p>
    <w:p w14:paraId="281011E4" w14:textId="77777777" w:rsidR="00CE5C36" w:rsidRDefault="00CE5C36" w:rsidP="00CE5C36">
      <w:pPr>
        <w:suppressAutoHyphens w:val="0"/>
        <w:jc w:val="both"/>
      </w:pPr>
      <w:r>
        <w:t xml:space="preserve">5. Электронно-библиотечная система «ZNANIUM.COM» - </w:t>
      </w:r>
      <w:hyperlink r:id="rId20">
        <w:r w:rsidRPr="009B3A21">
          <w:t>https://new.znanium.com/</w:t>
        </w:r>
      </w:hyperlink>
    </w:p>
    <w:p w14:paraId="0B8B23BC" w14:textId="77777777" w:rsidR="00CE5C36" w:rsidRDefault="00CE5C36" w:rsidP="00CE5C36">
      <w:pPr>
        <w:suppressAutoHyphens w:val="0"/>
        <w:jc w:val="both"/>
      </w:pPr>
    </w:p>
    <w:p w14:paraId="73E696D8" w14:textId="77777777" w:rsidR="00E72656" w:rsidRDefault="00B57BAE">
      <w:pPr>
        <w:widowControl/>
        <w:tabs>
          <w:tab w:val="left" w:pos="1418"/>
        </w:tabs>
        <w:ind w:firstLine="567"/>
        <w:jc w:val="both"/>
      </w:pPr>
      <w:r>
        <w:t xml:space="preserve">Лицензионное программное обеспечение (в соответствии с </w:t>
      </w:r>
      <w:r>
        <w:rPr>
          <w:b/>
        </w:rPr>
        <w:t>Перечнем   лицензионного программного обеспечения ТПУ)</w:t>
      </w:r>
      <w:r>
        <w:t>:</w:t>
      </w:r>
    </w:p>
    <w:p w14:paraId="7035DB78" w14:textId="77777777" w:rsidR="00E72656" w:rsidRDefault="00B57BAE">
      <w:pPr>
        <w:pStyle w:val="affb"/>
        <w:ind w:hanging="2"/>
        <w:rPr>
          <w:lang w:val="en-US"/>
        </w:rPr>
      </w:pPr>
      <w:r>
        <w:rPr>
          <w:lang w:val="en-US"/>
        </w:rPr>
        <w:t>1.</w:t>
      </w:r>
      <w:r>
        <w:rPr>
          <w:color w:val="333333"/>
          <w:shd w:val="clear" w:color="auto" w:fill="FFFFFF"/>
          <w:lang w:val="en-US"/>
        </w:rPr>
        <w:t xml:space="preserve"> Office 2010 Professional </w:t>
      </w:r>
      <w:proofErr w:type="gramStart"/>
      <w:r>
        <w:rPr>
          <w:color w:val="333333"/>
          <w:shd w:val="clear" w:color="auto" w:fill="FFFFFF"/>
          <w:lang w:val="en-US"/>
        </w:rPr>
        <w:t>Plus</w:t>
      </w:r>
      <w:proofErr w:type="gramEnd"/>
      <w:r>
        <w:rPr>
          <w:color w:val="333333"/>
          <w:shd w:val="clear" w:color="auto" w:fill="FFFFFF"/>
          <w:lang w:val="en-US"/>
        </w:rPr>
        <w:t xml:space="preserve"> Russian Academic</w:t>
      </w:r>
      <w:r>
        <w:rPr>
          <w:lang w:val="en-US"/>
        </w:rPr>
        <w:t xml:space="preserve">; Office 2016 Standard Russian </w:t>
      </w:r>
      <w:proofErr w:type="spellStart"/>
      <w:r>
        <w:rPr>
          <w:lang w:val="en-US"/>
        </w:rPr>
        <w:t>Academi</w:t>
      </w:r>
      <w:proofErr w:type="spellEnd"/>
      <w:r>
        <w:t>с</w:t>
      </w:r>
      <w:r>
        <w:rPr>
          <w:lang w:val="en-US"/>
        </w:rPr>
        <w:t>;</w:t>
      </w:r>
    </w:p>
    <w:p w14:paraId="5D31864D" w14:textId="77777777" w:rsidR="00E72656" w:rsidRPr="00ED7BB8" w:rsidRDefault="00B57BAE">
      <w:pPr>
        <w:pStyle w:val="affb"/>
      </w:pPr>
      <w:r w:rsidRPr="00ED7BB8">
        <w:t>2.</w:t>
      </w:r>
      <w:r w:rsidRPr="00ED7BB8">
        <w:rPr>
          <w:color w:val="333333"/>
          <w:shd w:val="clear" w:color="auto" w:fill="FFFFFF"/>
        </w:rPr>
        <w:t xml:space="preserve">  </w:t>
      </w:r>
      <w:proofErr w:type="spellStart"/>
      <w:r>
        <w:rPr>
          <w:color w:val="333333"/>
          <w:shd w:val="clear" w:color="auto" w:fill="FFFFFF"/>
          <w:lang w:val="en-US"/>
        </w:rPr>
        <w:t>LibreOffice</w:t>
      </w:r>
      <w:proofErr w:type="spellEnd"/>
      <w:r w:rsidRPr="00ED7BB8">
        <w:rPr>
          <w:color w:val="333333"/>
          <w:shd w:val="clear" w:color="auto" w:fill="FFFFFF"/>
        </w:rPr>
        <w:t xml:space="preserve">;   </w:t>
      </w:r>
    </w:p>
    <w:p w14:paraId="4FFA0D9D" w14:textId="77777777" w:rsidR="00E72656" w:rsidRDefault="00B57BAE">
      <w:pPr>
        <w:pStyle w:val="affb"/>
        <w:ind w:hanging="2"/>
      </w:pPr>
      <w:r>
        <w:t xml:space="preserve">3. </w:t>
      </w:r>
      <w:proofErr w:type="spellStart"/>
      <w:r>
        <w:rPr>
          <w:lang w:val="en-US"/>
        </w:rPr>
        <w:t>Webex</w:t>
      </w:r>
      <w:proofErr w:type="spellEnd"/>
      <w:r>
        <w:t xml:space="preserve"> </w:t>
      </w:r>
      <w:r>
        <w:rPr>
          <w:lang w:val="en-US"/>
        </w:rPr>
        <w:t>Meetings</w:t>
      </w:r>
      <w:r>
        <w:t xml:space="preserve"> </w:t>
      </w:r>
    </w:p>
    <w:p w14:paraId="46E9317A" w14:textId="77777777" w:rsidR="00E72656" w:rsidRDefault="00B57BAE">
      <w:pPr>
        <w:pStyle w:val="affb"/>
        <w:ind w:hanging="2"/>
      </w:pPr>
      <w:r>
        <w:t xml:space="preserve">4. </w:t>
      </w:r>
      <w:r>
        <w:rPr>
          <w:lang w:val="en-US"/>
        </w:rPr>
        <w:t>Zoom</w:t>
      </w:r>
      <w:r>
        <w:t>.</w:t>
      </w:r>
    </w:p>
    <w:p w14:paraId="7B1BEF4E" w14:textId="77777777" w:rsidR="00E72656" w:rsidRDefault="00E72656">
      <w:pPr>
        <w:widowControl/>
        <w:tabs>
          <w:tab w:val="left" w:pos="1418"/>
        </w:tabs>
        <w:rPr>
          <w:b/>
          <w:strike/>
          <w:color w:val="000000"/>
        </w:rPr>
      </w:pPr>
    </w:p>
    <w:p w14:paraId="79B8894E" w14:textId="77777777" w:rsidR="00E72656" w:rsidRDefault="00B57BAE">
      <w:pPr>
        <w:pStyle w:val="1"/>
      </w:pPr>
      <w:r>
        <w:t xml:space="preserve">7. Особые требования к материально-техническому обеспечению дисциплины </w:t>
      </w:r>
    </w:p>
    <w:p w14:paraId="37786CD9" w14:textId="77777777" w:rsidR="00E72656" w:rsidRDefault="00B57BAE">
      <w:pPr>
        <w:widowControl/>
        <w:ind w:firstLine="708"/>
        <w:jc w:val="both"/>
      </w:pPr>
      <w:r>
        <w:t>В учебном процессе используется следующее лабораторное оборудование для практических и лабораторных занятий:</w:t>
      </w:r>
    </w:p>
    <w:p w14:paraId="21F48FE2" w14:textId="77777777" w:rsidR="00E72656" w:rsidRDefault="00E72656">
      <w:pPr>
        <w:widowControl/>
        <w:ind w:firstLine="708"/>
        <w:jc w:val="both"/>
        <w:rPr>
          <w:color w:val="7030A0"/>
        </w:rPr>
      </w:pPr>
    </w:p>
    <w:tbl>
      <w:tblPr>
        <w:tblW w:w="9639" w:type="dxa"/>
        <w:tblInd w:w="109" w:type="dxa"/>
        <w:tblLayout w:type="fixed"/>
        <w:tblLook w:val="0400" w:firstRow="0" w:lastRow="0" w:firstColumn="0" w:lastColumn="0" w:noHBand="0" w:noVBand="1"/>
      </w:tblPr>
      <w:tblGrid>
        <w:gridCol w:w="709"/>
        <w:gridCol w:w="5103"/>
        <w:gridCol w:w="3827"/>
      </w:tblGrid>
      <w:tr w:rsidR="00E72656" w14:paraId="5448A3FC" w14:textId="77777777">
        <w:trPr>
          <w:trHeight w:val="2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3E409CC8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FCB69AA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специальных помещений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</w:tcPr>
          <w:p w14:paraId="49A183C3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оборудования</w:t>
            </w:r>
          </w:p>
        </w:tc>
      </w:tr>
      <w:tr w:rsidR="00E72656" w14:paraId="111FA2C7" w14:textId="7777777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D3B7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CCCC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Аудитория для проведения учебных занятий всех типов, курсового проектирования, консультаций, текущего контроля и промежуточной аттестации (учебная аудитория)</w:t>
            </w:r>
          </w:p>
          <w:p w14:paraId="47EAAC97" w14:textId="420A15CD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634034 г. Томская область, Томск, Советская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BFEB7" w14:textId="77777777" w:rsidR="00E72656" w:rsidRDefault="00B57BAE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оборудования для проведения занятий:</w:t>
            </w:r>
          </w:p>
          <w:p w14:paraId="48976E7F" w14:textId="77777777" w:rsidR="00E72656" w:rsidRDefault="00B57BAE">
            <w:pPr>
              <w:numPr>
                <w:ilvl w:val="0"/>
                <w:numId w:val="6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компьютер - 1 шт.;</w:t>
            </w:r>
          </w:p>
          <w:p w14:paraId="7476EAEE" w14:textId="77777777" w:rsidR="00E72656" w:rsidRDefault="00B57BAE">
            <w:pPr>
              <w:numPr>
                <w:ilvl w:val="0"/>
                <w:numId w:val="6"/>
              </w:num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проектор – 1 шт.</w:t>
            </w:r>
          </w:p>
        </w:tc>
      </w:tr>
    </w:tbl>
    <w:p w14:paraId="10CF0929" w14:textId="584EF39A" w:rsidR="00E72656" w:rsidRDefault="00DE4841" w:rsidP="00E52237">
      <w:pPr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A4CC36" wp14:editId="586AF29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200" cy="10659600"/>
            <wp:effectExtent l="0" t="0" r="635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72656" w:rsidSect="00FA66ED">
      <w:headerReference w:type="default" r:id="rId22"/>
      <w:pgSz w:w="11906" w:h="16838"/>
      <w:pgMar w:top="1134" w:right="1134" w:bottom="1134" w:left="1134" w:header="709" w:footer="0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2C517" w14:textId="77777777" w:rsidR="00B22CC3" w:rsidRDefault="00B22CC3">
      <w:r>
        <w:separator/>
      </w:r>
    </w:p>
  </w:endnote>
  <w:endnote w:type="continuationSeparator" w:id="0">
    <w:p w14:paraId="700676A2" w14:textId="77777777" w:rsidR="00B22CC3" w:rsidRDefault="00B22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0"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B2AB3C" w14:textId="77777777" w:rsidR="00B22CC3" w:rsidRDefault="00B22CC3">
      <w:r>
        <w:separator/>
      </w:r>
    </w:p>
  </w:footnote>
  <w:footnote w:type="continuationSeparator" w:id="0">
    <w:p w14:paraId="1E145170" w14:textId="77777777" w:rsidR="00B22CC3" w:rsidRDefault="00B22C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B6F055" w14:textId="77777777" w:rsidR="00E72656" w:rsidRDefault="00E72656">
    <w:pP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60908"/>
    <w:multiLevelType w:val="multilevel"/>
    <w:tmpl w:val="6B5C360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0E7259FF"/>
    <w:multiLevelType w:val="multilevel"/>
    <w:tmpl w:val="C76404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12E21C7F"/>
    <w:multiLevelType w:val="multilevel"/>
    <w:tmpl w:val="B532D29C"/>
    <w:lvl w:ilvl="0">
      <w:start w:val="1"/>
      <w:numFmt w:val="decimal"/>
      <w:pStyle w:val="22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18E079B0"/>
    <w:multiLevelType w:val="multilevel"/>
    <w:tmpl w:val="73DEA6E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4" w15:restartNumberingAfterBreak="0">
    <w:nsid w:val="1B413C56"/>
    <w:multiLevelType w:val="multilevel"/>
    <w:tmpl w:val="E656EE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FBD5905"/>
    <w:multiLevelType w:val="multilevel"/>
    <w:tmpl w:val="B6289F3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6" w15:restartNumberingAfterBreak="0">
    <w:nsid w:val="255868A2"/>
    <w:multiLevelType w:val="multilevel"/>
    <w:tmpl w:val="C9B82D48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1346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9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06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2D0D00C7"/>
    <w:multiLevelType w:val="multilevel"/>
    <w:tmpl w:val="FA2AC2E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8" w15:restartNumberingAfterBreak="0">
    <w:nsid w:val="2D56080F"/>
    <w:multiLevelType w:val="multilevel"/>
    <w:tmpl w:val="D272DC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3916323C"/>
    <w:multiLevelType w:val="multilevel"/>
    <w:tmpl w:val="D34CB2D6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60" w:hanging="180"/>
      </w:pPr>
    </w:lvl>
  </w:abstractNum>
  <w:abstractNum w:abstractNumId="10" w15:restartNumberingAfterBreak="0">
    <w:nsid w:val="538A11C2"/>
    <w:multiLevelType w:val="multilevel"/>
    <w:tmpl w:val="E65AAF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53C90D62"/>
    <w:multiLevelType w:val="multilevel"/>
    <w:tmpl w:val="536A6C7A"/>
    <w:lvl w:ilvl="0">
      <w:start w:val="1"/>
      <w:numFmt w:val="decimal"/>
      <w:pStyle w:val="a0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2" w15:restartNumberingAfterBreak="0">
    <w:nsid w:val="58603494"/>
    <w:multiLevelType w:val="multilevel"/>
    <w:tmpl w:val="A94661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598634CD"/>
    <w:multiLevelType w:val="multilevel"/>
    <w:tmpl w:val="A79A5458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14" w15:restartNumberingAfterBreak="0">
    <w:nsid w:val="5F51632A"/>
    <w:multiLevelType w:val="multilevel"/>
    <w:tmpl w:val="FE1E6CFA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5" w15:restartNumberingAfterBreak="0">
    <w:nsid w:val="693D0EE1"/>
    <w:multiLevelType w:val="multilevel"/>
    <w:tmpl w:val="FE64F986"/>
    <w:lvl w:ilvl="0">
      <w:start w:val="1"/>
      <w:numFmt w:val="decimal"/>
      <w:lvlText w:val="%1."/>
      <w:lvlJc w:val="left"/>
      <w:pPr>
        <w:ind w:left="1346" w:hanging="360"/>
      </w:pPr>
      <w:rPr>
        <w:i w:val="0"/>
        <w:color w:val="000000"/>
      </w:rPr>
    </w:lvl>
    <w:lvl w:ilvl="1">
      <w:start w:val="1"/>
      <w:numFmt w:val="bullet"/>
      <w:lvlText w:val="o"/>
      <w:lvlJc w:val="left"/>
      <w:pPr>
        <w:ind w:left="20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06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974512F"/>
    <w:multiLevelType w:val="multilevel"/>
    <w:tmpl w:val="9F2E543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7" w15:restartNumberingAfterBreak="0">
    <w:nsid w:val="697A4106"/>
    <w:multiLevelType w:val="multilevel"/>
    <w:tmpl w:val="8C3E89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E115FCF"/>
    <w:multiLevelType w:val="multilevel"/>
    <w:tmpl w:val="9B101A88"/>
    <w:lvl w:ilvl="0">
      <w:start w:val="1"/>
      <w:numFmt w:val="decimal"/>
      <w:pStyle w:val="4"/>
      <w:lvlText w:val="%1."/>
      <w:lvlJc w:val="left"/>
      <w:pPr>
        <w:tabs>
          <w:tab w:val="num" w:pos="0"/>
        </w:tabs>
        <w:ind w:left="1346" w:hanging="360"/>
      </w:pPr>
      <w:rPr>
        <w:i w:val="0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86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506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946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66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106" w:hanging="360"/>
      </w:pPr>
      <w:rPr>
        <w:rFonts w:ascii="Noto Sans Symbols" w:hAnsi="Noto Sans Symbols" w:cs="Noto Sans Symbols" w:hint="default"/>
      </w:rPr>
    </w:lvl>
  </w:abstractNum>
  <w:abstractNum w:abstractNumId="19" w15:restartNumberingAfterBreak="0">
    <w:nsid w:val="6EBE45D5"/>
    <w:multiLevelType w:val="multilevel"/>
    <w:tmpl w:val="74763A82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0" w15:restartNumberingAfterBreak="0">
    <w:nsid w:val="71966149"/>
    <w:multiLevelType w:val="multilevel"/>
    <w:tmpl w:val="E7ECF97C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21" w15:restartNumberingAfterBreak="0">
    <w:nsid w:val="74DB3433"/>
    <w:multiLevelType w:val="multilevel"/>
    <w:tmpl w:val="70946B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5D65AE4"/>
    <w:multiLevelType w:val="multilevel"/>
    <w:tmpl w:val="46A211E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3" w15:restartNumberingAfterBreak="0">
    <w:nsid w:val="78E95D33"/>
    <w:multiLevelType w:val="multilevel"/>
    <w:tmpl w:val="66203B7E"/>
    <w:lvl w:ilvl="0">
      <w:start w:val="1"/>
      <w:numFmt w:val="bullet"/>
      <w:lvlText w:val="−"/>
      <w:lvlJc w:val="left"/>
      <w:pPr>
        <w:tabs>
          <w:tab w:val="num" w:pos="0"/>
        </w:tabs>
        <w:ind w:left="1287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2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4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8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60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47" w:hanging="360"/>
      </w:pPr>
      <w:rPr>
        <w:rFonts w:ascii="Noto Sans Symbols" w:hAnsi="Noto Sans Symbols" w:cs="Noto Sans Symbols" w:hint="default"/>
      </w:rPr>
    </w:lvl>
  </w:abstractNum>
  <w:abstractNum w:abstractNumId="24" w15:restartNumberingAfterBreak="0">
    <w:nsid w:val="7CB61FED"/>
    <w:multiLevelType w:val="multilevel"/>
    <w:tmpl w:val="DB98D97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7CB90DB1"/>
    <w:multiLevelType w:val="multilevel"/>
    <w:tmpl w:val="C99AAC6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6" w15:restartNumberingAfterBreak="0">
    <w:nsid w:val="7DB019FC"/>
    <w:multiLevelType w:val="multilevel"/>
    <w:tmpl w:val="42D0B17E"/>
    <w:lvl w:ilvl="0">
      <w:start w:val="1"/>
      <w:numFmt w:val="decimal"/>
      <w:lvlText w:val="%1."/>
      <w:lvlJc w:val="left"/>
      <w:pPr>
        <w:tabs>
          <w:tab w:val="num" w:pos="0"/>
        </w:tabs>
        <w:ind w:left="1346" w:hanging="360"/>
      </w:pPr>
      <w:rPr>
        <w:i w:val="0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06" w:hanging="360"/>
      </w:pPr>
      <w:rPr>
        <w:rFonts w:ascii="Wingdings" w:hAnsi="Wingdings" w:cs="Wingdings" w:hint="default"/>
      </w:rPr>
    </w:lvl>
  </w:abstractNum>
  <w:num w:numId="1">
    <w:abstractNumId w:val="18"/>
  </w:num>
  <w:num w:numId="2">
    <w:abstractNumId w:val="2"/>
  </w:num>
  <w:num w:numId="3">
    <w:abstractNumId w:val="6"/>
  </w:num>
  <w:num w:numId="4">
    <w:abstractNumId w:val="11"/>
  </w:num>
  <w:num w:numId="5">
    <w:abstractNumId w:val="19"/>
  </w:num>
  <w:num w:numId="6">
    <w:abstractNumId w:val="23"/>
  </w:num>
  <w:num w:numId="7">
    <w:abstractNumId w:val="20"/>
  </w:num>
  <w:num w:numId="8">
    <w:abstractNumId w:val="13"/>
  </w:num>
  <w:num w:numId="9">
    <w:abstractNumId w:val="0"/>
  </w:num>
  <w:num w:numId="10">
    <w:abstractNumId w:val="9"/>
  </w:num>
  <w:num w:numId="11">
    <w:abstractNumId w:val="7"/>
  </w:num>
  <w:num w:numId="12">
    <w:abstractNumId w:val="4"/>
  </w:num>
  <w:num w:numId="13">
    <w:abstractNumId w:val="24"/>
  </w:num>
  <w:num w:numId="14">
    <w:abstractNumId w:val="21"/>
  </w:num>
  <w:num w:numId="15">
    <w:abstractNumId w:val="10"/>
  </w:num>
  <w:num w:numId="16">
    <w:abstractNumId w:val="25"/>
  </w:num>
  <w:num w:numId="17">
    <w:abstractNumId w:val="16"/>
  </w:num>
  <w:num w:numId="18">
    <w:abstractNumId w:val="5"/>
  </w:num>
  <w:num w:numId="19">
    <w:abstractNumId w:val="14"/>
  </w:num>
  <w:num w:numId="20">
    <w:abstractNumId w:val="3"/>
  </w:num>
  <w:num w:numId="21">
    <w:abstractNumId w:val="26"/>
  </w:num>
  <w:num w:numId="22">
    <w:abstractNumId w:val="17"/>
  </w:num>
  <w:num w:numId="23">
    <w:abstractNumId w:val="12"/>
  </w:num>
  <w:num w:numId="24">
    <w:abstractNumId w:val="1"/>
  </w:num>
  <w:num w:numId="25">
    <w:abstractNumId w:val="22"/>
  </w:num>
  <w:num w:numId="26">
    <w:abstractNumId w:val="8"/>
  </w:num>
  <w:num w:numId="27">
    <w:abstractNumId w:val="22"/>
    <w:lvlOverride w:ilvl="0">
      <w:startOverride w:val="1"/>
    </w:lvlOverride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56"/>
    <w:rsid w:val="00004D5E"/>
    <w:rsid w:val="0007327B"/>
    <w:rsid w:val="000D533F"/>
    <w:rsid w:val="001064A0"/>
    <w:rsid w:val="00131A91"/>
    <w:rsid w:val="001C1A41"/>
    <w:rsid w:val="002A787E"/>
    <w:rsid w:val="002F5236"/>
    <w:rsid w:val="0032683A"/>
    <w:rsid w:val="005718AB"/>
    <w:rsid w:val="005965B5"/>
    <w:rsid w:val="005B3C49"/>
    <w:rsid w:val="005E04C1"/>
    <w:rsid w:val="00611ACD"/>
    <w:rsid w:val="006468D5"/>
    <w:rsid w:val="00650200"/>
    <w:rsid w:val="006C63C2"/>
    <w:rsid w:val="006F7631"/>
    <w:rsid w:val="00725078"/>
    <w:rsid w:val="00751FE3"/>
    <w:rsid w:val="00765E69"/>
    <w:rsid w:val="007C6CD1"/>
    <w:rsid w:val="007C7D68"/>
    <w:rsid w:val="007F0668"/>
    <w:rsid w:val="008B66FD"/>
    <w:rsid w:val="009B1B84"/>
    <w:rsid w:val="00B22CC3"/>
    <w:rsid w:val="00B57BAE"/>
    <w:rsid w:val="00C70A45"/>
    <w:rsid w:val="00CE5C36"/>
    <w:rsid w:val="00D50F92"/>
    <w:rsid w:val="00D97D7C"/>
    <w:rsid w:val="00DA671B"/>
    <w:rsid w:val="00DE4841"/>
    <w:rsid w:val="00E52237"/>
    <w:rsid w:val="00E72656"/>
    <w:rsid w:val="00ED7BB8"/>
    <w:rsid w:val="00FA66ED"/>
    <w:rsid w:val="00FB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B73F0"/>
  <w15:docId w15:val="{B378543F-42F5-4E5D-82CC-1BF74A1D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A6764"/>
    <w:pPr>
      <w:widowControl w:val="0"/>
    </w:pPr>
  </w:style>
  <w:style w:type="paragraph" w:styleId="1">
    <w:name w:val="heading 1"/>
    <w:basedOn w:val="220"/>
    <w:next w:val="a1"/>
    <w:link w:val="10"/>
    <w:uiPriority w:val="99"/>
    <w:qFormat/>
    <w:rsid w:val="00F839BA"/>
    <w:pPr>
      <w:spacing w:before="0" w:after="0"/>
      <w:outlineLvl w:val="0"/>
    </w:pPr>
    <w:rPr>
      <w:rFonts w:ascii="Times New Roman" w:hAnsi="Times New Roman"/>
      <w:sz w:val="24"/>
    </w:rPr>
  </w:style>
  <w:style w:type="paragraph" w:styleId="2">
    <w:name w:val="heading 2"/>
    <w:basedOn w:val="a1"/>
    <w:next w:val="a1"/>
    <w:link w:val="20"/>
    <w:qFormat/>
    <w:rsid w:val="005930D3"/>
    <w:pPr>
      <w:tabs>
        <w:tab w:val="left" w:pos="709"/>
      </w:tabs>
      <w:jc w:val="both"/>
      <w:outlineLvl w:val="1"/>
    </w:pPr>
    <w:rPr>
      <w:rFonts w:eastAsia="Cambria"/>
      <w:b/>
    </w:rPr>
  </w:style>
  <w:style w:type="paragraph" w:styleId="3">
    <w:name w:val="heading 3"/>
    <w:basedOn w:val="a1"/>
    <w:next w:val="a1"/>
    <w:uiPriority w:val="99"/>
    <w:qFormat/>
    <w:rsid w:val="009A6764"/>
    <w:pPr>
      <w:keepNext/>
      <w:widowControl/>
      <w:spacing w:before="240" w:after="60"/>
      <w:outlineLvl w:val="2"/>
    </w:pPr>
    <w:rPr>
      <w:rFonts w:ascii="Arial" w:eastAsia="MS Mincho" w:hAnsi="Arial" w:cs="Arial"/>
      <w:b/>
      <w:bCs/>
      <w:sz w:val="26"/>
      <w:szCs w:val="26"/>
      <w:lang w:eastAsia="ja-JP"/>
    </w:rPr>
  </w:style>
  <w:style w:type="paragraph" w:styleId="40">
    <w:name w:val="heading 4"/>
    <w:basedOn w:val="a1"/>
    <w:next w:val="a1"/>
    <w:link w:val="41"/>
    <w:uiPriority w:val="99"/>
    <w:qFormat/>
    <w:rsid w:val="009A67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uiPriority w:val="99"/>
    <w:qFormat/>
    <w:rsid w:val="009A6764"/>
    <w:pPr>
      <w:widowControl/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1"/>
    <w:next w:val="a1"/>
    <w:qFormat/>
    <w:rsid w:val="008962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F839BA"/>
    <w:rPr>
      <w:rFonts w:ascii="Times New Roman" w:eastAsia="MS Mincho" w:hAnsi="Times New Roman"/>
      <w:b/>
      <w:bCs/>
      <w:sz w:val="24"/>
      <w:szCs w:val="28"/>
      <w:lang w:eastAsia="ja-JP"/>
    </w:rPr>
  </w:style>
  <w:style w:type="character" w:customStyle="1" w:styleId="20">
    <w:name w:val="Заголовок 2 Знак"/>
    <w:link w:val="2"/>
    <w:uiPriority w:val="99"/>
    <w:qFormat/>
    <w:rsid w:val="005930D3"/>
    <w:rPr>
      <w:rFonts w:ascii="Times New Roman" w:eastAsia="Cambria" w:hAnsi="Times New Roman"/>
      <w:b/>
      <w:sz w:val="24"/>
      <w:szCs w:val="24"/>
    </w:rPr>
  </w:style>
  <w:style w:type="character" w:customStyle="1" w:styleId="33">
    <w:name w:val="Основной текст с отступом 3 Знак3"/>
    <w:link w:val="30"/>
    <w:uiPriority w:val="99"/>
    <w:qFormat/>
    <w:rsid w:val="009A6764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1">
    <w:name w:val="Заголовок 4 Знак"/>
    <w:link w:val="40"/>
    <w:uiPriority w:val="99"/>
    <w:qFormat/>
    <w:rsid w:val="009A676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qFormat/>
    <w:rsid w:val="009A6764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FontStyle14">
    <w:name w:val="Font Style14"/>
    <w:uiPriority w:val="99"/>
    <w:qFormat/>
    <w:rsid w:val="009A6764"/>
    <w:rPr>
      <w:rFonts w:ascii="Times New Roman" w:hAnsi="Times New Roman"/>
      <w:sz w:val="24"/>
    </w:rPr>
  </w:style>
  <w:style w:type="character" w:customStyle="1" w:styleId="FontStyle15">
    <w:name w:val="Font Style15"/>
    <w:uiPriority w:val="99"/>
    <w:qFormat/>
    <w:rsid w:val="009A6764"/>
    <w:rPr>
      <w:rFonts w:ascii="Times New Roman" w:hAnsi="Times New Roman"/>
      <w:b/>
      <w:sz w:val="24"/>
    </w:rPr>
  </w:style>
  <w:style w:type="character" w:customStyle="1" w:styleId="FontStyle16">
    <w:name w:val="Font Style16"/>
    <w:uiPriority w:val="99"/>
    <w:qFormat/>
    <w:rsid w:val="009A6764"/>
    <w:rPr>
      <w:rFonts w:ascii="Arial Narrow" w:hAnsi="Arial Narrow"/>
      <w:b/>
      <w:sz w:val="18"/>
    </w:rPr>
  </w:style>
  <w:style w:type="character" w:customStyle="1" w:styleId="FontStyle17">
    <w:name w:val="Font Style17"/>
    <w:uiPriority w:val="99"/>
    <w:qFormat/>
    <w:rsid w:val="009A6764"/>
    <w:rPr>
      <w:rFonts w:ascii="Times New Roman" w:hAnsi="Times New Roman"/>
      <w:i/>
      <w:sz w:val="24"/>
    </w:rPr>
  </w:style>
  <w:style w:type="character" w:customStyle="1" w:styleId="FontStyle18">
    <w:name w:val="Font Style18"/>
    <w:uiPriority w:val="99"/>
    <w:qFormat/>
    <w:rsid w:val="009A6764"/>
    <w:rPr>
      <w:rFonts w:ascii="Times New Roman" w:hAnsi="Times New Roman"/>
      <w:b/>
      <w:sz w:val="14"/>
    </w:rPr>
  </w:style>
  <w:style w:type="character" w:customStyle="1" w:styleId="FontStyle19">
    <w:name w:val="Font Style19"/>
    <w:uiPriority w:val="99"/>
    <w:qFormat/>
    <w:rsid w:val="009A6764"/>
    <w:rPr>
      <w:rFonts w:ascii="Arial Unicode MS" w:eastAsia="Arial Unicode MS" w:hAnsi="Arial Unicode MS"/>
      <w:b/>
      <w:sz w:val="12"/>
    </w:rPr>
  </w:style>
  <w:style w:type="character" w:customStyle="1" w:styleId="FontStyle20">
    <w:name w:val="Font Style20"/>
    <w:uiPriority w:val="99"/>
    <w:qFormat/>
    <w:rsid w:val="009A6764"/>
    <w:rPr>
      <w:rFonts w:ascii="Arial Unicode MS" w:eastAsia="Arial Unicode MS" w:hAnsi="Arial Unicode MS"/>
      <w:b/>
      <w:sz w:val="10"/>
    </w:rPr>
  </w:style>
  <w:style w:type="character" w:customStyle="1" w:styleId="FontStyle21">
    <w:name w:val="Font Style21"/>
    <w:uiPriority w:val="99"/>
    <w:qFormat/>
    <w:rsid w:val="009A6764"/>
    <w:rPr>
      <w:rFonts w:ascii="Arial Narrow" w:hAnsi="Arial Narrow"/>
      <w:b/>
      <w:sz w:val="14"/>
    </w:rPr>
  </w:style>
  <w:style w:type="character" w:customStyle="1" w:styleId="a5">
    <w:name w:val="Верхний колонтитул Знак"/>
    <w:uiPriority w:val="99"/>
    <w:qFormat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uiPriority w:val="99"/>
    <w:qFormat/>
    <w:rsid w:val="009A67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link w:val="23"/>
    <w:uiPriority w:val="99"/>
    <w:qFormat/>
    <w:rsid w:val="009A6764"/>
    <w:rPr>
      <w:rFonts w:ascii="Calibri" w:eastAsia="Times New Roman" w:hAnsi="Calibri" w:cs="Times New Roman"/>
    </w:rPr>
  </w:style>
  <w:style w:type="character" w:styleId="a7">
    <w:name w:val="Emphasis"/>
    <w:uiPriority w:val="99"/>
    <w:qFormat/>
    <w:rsid w:val="009A6764"/>
    <w:rPr>
      <w:rFonts w:cs="Times New Roman"/>
      <w:i/>
    </w:rPr>
  </w:style>
  <w:style w:type="character" w:customStyle="1" w:styleId="23">
    <w:name w:val="_СПИСОК_2 Знак"/>
    <w:link w:val="21"/>
    <w:qFormat/>
    <w:locked/>
    <w:rsid w:val="009A6764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31">
    <w:name w:val="Основной текст с отступом 3 Знак"/>
    <w:link w:val="31"/>
    <w:uiPriority w:val="99"/>
    <w:qFormat/>
    <w:locked/>
    <w:rsid w:val="009A6764"/>
    <w:rPr>
      <w:rFonts w:ascii="Calibri" w:eastAsia="Times New Roman" w:hAnsi="Calibri" w:cs="Times New Roman"/>
    </w:rPr>
  </w:style>
  <w:style w:type="character" w:customStyle="1" w:styleId="42">
    <w:name w:val="_СПИСОК_4 Знак"/>
    <w:basedOn w:val="23"/>
    <w:link w:val="4"/>
    <w:uiPriority w:val="99"/>
    <w:qFormat/>
    <w:locked/>
    <w:rsid w:val="009A6764"/>
    <w:rPr>
      <w:rFonts w:ascii="Times New Roman" w:eastAsia="MS Mincho" w:hAnsi="Times New Roman"/>
      <w:sz w:val="28"/>
      <w:szCs w:val="28"/>
      <w:lang w:eastAsia="ja-JP"/>
    </w:rPr>
  </w:style>
  <w:style w:type="character" w:customStyle="1" w:styleId="a8">
    <w:name w:val="Основной текст Знак"/>
    <w:qFormat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9">
    <w:name w:val="Основной текст с отступом Знак"/>
    <w:qFormat/>
    <w:rsid w:val="009A6764"/>
    <w:rPr>
      <w:rFonts w:ascii="Arial" w:eastAsia="Times New Roman" w:hAnsi="Arial" w:cs="Arial"/>
      <w:sz w:val="24"/>
      <w:szCs w:val="28"/>
      <w:lang w:eastAsia="ru-RU"/>
    </w:rPr>
  </w:style>
  <w:style w:type="character" w:customStyle="1" w:styleId="32">
    <w:name w:val="Основной текст 3 Знак"/>
    <w:uiPriority w:val="99"/>
    <w:qFormat/>
    <w:rsid w:val="009A6764"/>
    <w:rPr>
      <w:rFonts w:ascii="Calibri" w:eastAsia="Times New Roman" w:hAnsi="Calibri" w:cs="Times New Roman"/>
      <w:sz w:val="16"/>
      <w:szCs w:val="16"/>
    </w:rPr>
  </w:style>
  <w:style w:type="character" w:customStyle="1" w:styleId="24">
    <w:name w:val="Основной текст с отступом 2 Знак"/>
    <w:link w:val="25"/>
    <w:uiPriority w:val="99"/>
    <w:qFormat/>
    <w:rsid w:val="009A6764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-">
    <w:name w:val="Интернет-ссылка"/>
    <w:rsid w:val="009A6764"/>
    <w:rPr>
      <w:rFonts w:cs="Times New Roman"/>
      <w:color w:val="0000FF"/>
      <w:u w:val="single"/>
    </w:rPr>
  </w:style>
  <w:style w:type="character" w:customStyle="1" w:styleId="aa">
    <w:name w:val="Текст сноски Знак"/>
    <w:uiPriority w:val="99"/>
    <w:qFormat/>
    <w:rsid w:val="009A6764"/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ab">
    <w:name w:val="Привязка сноски"/>
    <w:rsid w:val="00FA66ED"/>
    <w:rPr>
      <w:rFonts w:cs="Times New Roman"/>
      <w:vertAlign w:val="superscript"/>
    </w:rPr>
  </w:style>
  <w:style w:type="character" w:customStyle="1" w:styleId="FootnoteCharacters">
    <w:name w:val="Footnote Characters"/>
    <w:uiPriority w:val="99"/>
    <w:qFormat/>
    <w:rsid w:val="009A6764"/>
    <w:rPr>
      <w:rFonts w:cs="Times New Roman"/>
      <w:vertAlign w:val="superscript"/>
    </w:rPr>
  </w:style>
  <w:style w:type="character" w:customStyle="1" w:styleId="ac">
    <w:name w:val="Схема документа Знак"/>
    <w:uiPriority w:val="99"/>
    <w:semiHidden/>
    <w:qFormat/>
    <w:rsid w:val="009A6764"/>
    <w:rPr>
      <w:rFonts w:ascii="Tahoma" w:eastAsia="MS Mincho" w:hAnsi="Tahoma" w:cs="Tahoma"/>
      <w:sz w:val="20"/>
      <w:szCs w:val="20"/>
      <w:shd w:val="clear" w:color="auto" w:fill="000080"/>
      <w:lang w:eastAsia="ja-JP"/>
    </w:rPr>
  </w:style>
  <w:style w:type="character" w:customStyle="1" w:styleId="ad">
    <w:name w:val="Заголовок Знак"/>
    <w:uiPriority w:val="99"/>
    <w:qFormat/>
    <w:rsid w:val="009A6764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ae">
    <w:name w:val="Подзаголовок Знак"/>
    <w:uiPriority w:val="99"/>
    <w:qFormat/>
    <w:rsid w:val="009A6764"/>
    <w:rPr>
      <w:rFonts w:ascii="Times New Roman" w:eastAsia="Times New Roman" w:hAnsi="Times New Roman" w:cs="Times New Roman"/>
      <w:b/>
      <w:bCs/>
      <w:smallCaps/>
      <w:sz w:val="24"/>
      <w:szCs w:val="24"/>
      <w:lang w:eastAsia="ru-RU"/>
    </w:rPr>
  </w:style>
  <w:style w:type="character" w:customStyle="1" w:styleId="310">
    <w:name w:val="Основной текст с отступом 3 Знак1"/>
    <w:uiPriority w:val="99"/>
    <w:semiHidden/>
    <w:qFormat/>
    <w:rsid w:val="009A676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6">
    <w:name w:val="_ЗАГ_2 Знак"/>
    <w:link w:val="27"/>
    <w:uiPriority w:val="99"/>
    <w:qFormat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221">
    <w:name w:val="_ЗАГ_2_2 Знак"/>
    <w:basedOn w:val="26"/>
    <w:qFormat/>
    <w:locked/>
    <w:rsid w:val="009A6764"/>
    <w:rPr>
      <w:rFonts w:ascii="OfficinaSansC" w:eastAsia="MS Mincho" w:hAnsi="OfficinaSansC" w:cs="Times New Roman"/>
      <w:b/>
      <w:bCs/>
      <w:sz w:val="28"/>
      <w:szCs w:val="28"/>
      <w:lang w:eastAsia="ja-JP"/>
    </w:rPr>
  </w:style>
  <w:style w:type="character" w:customStyle="1" w:styleId="BodyTextChar1">
    <w:name w:val="Body Text Char1"/>
    <w:uiPriority w:val="99"/>
    <w:qFormat/>
    <w:locked/>
    <w:rsid w:val="009A6764"/>
    <w:rPr>
      <w:rFonts w:eastAsia="MS Mincho"/>
      <w:sz w:val="24"/>
      <w:lang w:val="ru-RU" w:eastAsia="ja-JP"/>
    </w:rPr>
  </w:style>
  <w:style w:type="character" w:customStyle="1" w:styleId="BodyTextIndentChar1">
    <w:name w:val="Body Text Indent Char1"/>
    <w:uiPriority w:val="99"/>
    <w:qFormat/>
    <w:locked/>
    <w:rsid w:val="009A6764"/>
    <w:rPr>
      <w:rFonts w:ascii="Arial" w:eastAsia="Times New Roman" w:hAnsi="Arial"/>
      <w:sz w:val="28"/>
      <w:lang w:val="ru-RU" w:eastAsia="ru-RU"/>
    </w:rPr>
  </w:style>
  <w:style w:type="character" w:customStyle="1" w:styleId="af">
    <w:name w:val="Текст примечания Знак"/>
    <w:uiPriority w:val="99"/>
    <w:semiHidden/>
    <w:qFormat/>
    <w:rsid w:val="009A6764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_СПИС Знак"/>
    <w:uiPriority w:val="99"/>
    <w:qFormat/>
    <w:locked/>
    <w:rsid w:val="009A6764"/>
    <w:rPr>
      <w:rFonts w:ascii="Times New Roman" w:eastAsia="Times New Roman" w:hAnsi="Times New Roman"/>
      <w:sz w:val="27"/>
      <w:szCs w:val="27"/>
      <w:lang w:eastAsia="en-US"/>
    </w:rPr>
  </w:style>
  <w:style w:type="character" w:customStyle="1" w:styleId="af1">
    <w:name w:val="Текст выноски Знак"/>
    <w:uiPriority w:val="99"/>
    <w:semiHidden/>
    <w:qFormat/>
    <w:rsid w:val="009A67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концевой сноски Знак"/>
    <w:uiPriority w:val="99"/>
    <w:semiHidden/>
    <w:qFormat/>
    <w:rsid w:val="002B3596"/>
    <w:rPr>
      <w:rFonts w:ascii="Times New Roman" w:eastAsia="Times New Roman" w:hAnsi="Times New Roman"/>
    </w:rPr>
  </w:style>
  <w:style w:type="character" w:customStyle="1" w:styleId="af3">
    <w:name w:val="Привязка концевой сноски"/>
    <w:rsid w:val="00FA66ED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2B3596"/>
    <w:rPr>
      <w:vertAlign w:val="superscript"/>
    </w:rPr>
  </w:style>
  <w:style w:type="character" w:styleId="af4">
    <w:name w:val="annotation reference"/>
    <w:uiPriority w:val="99"/>
    <w:semiHidden/>
    <w:unhideWhenUsed/>
    <w:qFormat/>
    <w:rsid w:val="006A67F1"/>
    <w:rPr>
      <w:sz w:val="16"/>
      <w:szCs w:val="16"/>
    </w:rPr>
  </w:style>
  <w:style w:type="character" w:customStyle="1" w:styleId="af5">
    <w:name w:val="Тема примечания Знак"/>
    <w:uiPriority w:val="99"/>
    <w:semiHidden/>
    <w:qFormat/>
    <w:rsid w:val="006A67F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placedisplayid1siteid1518">
    <w:name w:val="inplacedisplayid1siteid1518"/>
    <w:qFormat/>
    <w:rsid w:val="006E0299"/>
  </w:style>
  <w:style w:type="character" w:customStyle="1" w:styleId="af6">
    <w:name w:val="Посещённая гиперссылка"/>
    <w:uiPriority w:val="99"/>
    <w:semiHidden/>
    <w:unhideWhenUsed/>
    <w:rsid w:val="00EF503D"/>
    <w:rPr>
      <w:color w:val="800080"/>
      <w:u w:val="single"/>
    </w:rPr>
  </w:style>
  <w:style w:type="character" w:styleId="af7">
    <w:name w:val="page number"/>
    <w:uiPriority w:val="99"/>
    <w:qFormat/>
    <w:rsid w:val="00A77425"/>
    <w:rPr>
      <w:rFonts w:cs="Times New Roman"/>
    </w:rPr>
  </w:style>
  <w:style w:type="character" w:customStyle="1" w:styleId="ng-binding">
    <w:name w:val="ng-binding"/>
    <w:qFormat/>
    <w:rsid w:val="00C27360"/>
  </w:style>
  <w:style w:type="character" w:customStyle="1" w:styleId="af8">
    <w:name w:val="Без интервала Знак"/>
    <w:qFormat/>
    <w:rsid w:val="00FA66ED"/>
  </w:style>
  <w:style w:type="character" w:customStyle="1" w:styleId="af9">
    <w:name w:val="Название Знак"/>
    <w:qFormat/>
    <w:rsid w:val="00FA66ED"/>
    <w:rPr>
      <w:rFonts w:ascii="Times New Roman" w:eastAsia="Times New Roman" w:hAnsi="Times New Roman"/>
      <w:b/>
      <w:szCs w:val="24"/>
      <w:lang w:eastAsia="ru-RU"/>
    </w:rPr>
  </w:style>
  <w:style w:type="character" w:customStyle="1" w:styleId="320">
    <w:name w:val="Основной текст с отступом 3 Знак2"/>
    <w:qFormat/>
    <w:rsid w:val="00FA66ED"/>
    <w:rPr>
      <w:rFonts w:ascii="Arial" w:eastAsia="Arial" w:hAnsi="Arial"/>
      <w:b/>
      <w:bCs/>
      <w:sz w:val="26"/>
      <w:szCs w:val="26"/>
      <w:lang w:eastAsia="ja-JP"/>
    </w:rPr>
  </w:style>
  <w:style w:type="paragraph" w:customStyle="1" w:styleId="11">
    <w:name w:val="Заголовок1"/>
    <w:basedOn w:val="a1"/>
    <w:next w:val="afa"/>
    <w:qFormat/>
    <w:rsid w:val="00FA66E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a">
    <w:name w:val="Body Text"/>
    <w:basedOn w:val="a1"/>
    <w:rsid w:val="009A6764"/>
    <w:pPr>
      <w:widowControl/>
      <w:spacing w:after="120"/>
    </w:pPr>
    <w:rPr>
      <w:rFonts w:eastAsia="MS Mincho"/>
      <w:lang w:eastAsia="ja-JP"/>
    </w:rPr>
  </w:style>
  <w:style w:type="paragraph" w:styleId="afb">
    <w:name w:val="List"/>
    <w:basedOn w:val="afa"/>
    <w:rsid w:val="00FA66ED"/>
    <w:rPr>
      <w:rFonts w:cs="Arial"/>
    </w:rPr>
  </w:style>
  <w:style w:type="paragraph" w:styleId="afc">
    <w:name w:val="caption"/>
    <w:basedOn w:val="a1"/>
    <w:qFormat/>
    <w:rsid w:val="00FA66ED"/>
    <w:rPr>
      <w:b/>
      <w:sz w:val="20"/>
    </w:rPr>
  </w:style>
  <w:style w:type="paragraph" w:styleId="afd">
    <w:name w:val="index heading"/>
    <w:basedOn w:val="a1"/>
    <w:qFormat/>
    <w:rsid w:val="00FA66ED"/>
    <w:rPr>
      <w:lang w:eastAsia="ar-SA"/>
    </w:rPr>
  </w:style>
  <w:style w:type="paragraph" w:styleId="afe">
    <w:name w:val="Title"/>
    <w:basedOn w:val="a1"/>
    <w:uiPriority w:val="99"/>
    <w:qFormat/>
    <w:rsid w:val="009A6764"/>
    <w:pPr>
      <w:widowControl/>
      <w:jc w:val="center"/>
    </w:pPr>
    <w:rPr>
      <w:b/>
      <w:sz w:val="22"/>
    </w:rPr>
  </w:style>
  <w:style w:type="paragraph" w:customStyle="1" w:styleId="Style1">
    <w:name w:val="Style1"/>
    <w:basedOn w:val="a1"/>
    <w:uiPriority w:val="99"/>
    <w:qFormat/>
    <w:rsid w:val="009A6764"/>
    <w:pPr>
      <w:spacing w:line="296" w:lineRule="exact"/>
      <w:jc w:val="center"/>
    </w:pPr>
  </w:style>
  <w:style w:type="paragraph" w:customStyle="1" w:styleId="aff">
    <w:name w:val="Верхний и нижний колонтитулы"/>
    <w:basedOn w:val="a1"/>
    <w:qFormat/>
    <w:rsid w:val="00FA66ED"/>
  </w:style>
  <w:style w:type="paragraph" w:styleId="aff0">
    <w:name w:val="header"/>
    <w:basedOn w:val="a1"/>
    <w:uiPriority w:val="99"/>
    <w:rsid w:val="009A6764"/>
    <w:pPr>
      <w:tabs>
        <w:tab w:val="center" w:pos="4677"/>
        <w:tab w:val="right" w:pos="9355"/>
      </w:tabs>
    </w:pPr>
  </w:style>
  <w:style w:type="paragraph" w:styleId="aff1">
    <w:name w:val="footer"/>
    <w:basedOn w:val="a1"/>
    <w:uiPriority w:val="99"/>
    <w:rsid w:val="009A6764"/>
    <w:pPr>
      <w:tabs>
        <w:tab w:val="center" w:pos="4677"/>
        <w:tab w:val="right" w:pos="9355"/>
      </w:tabs>
    </w:pPr>
  </w:style>
  <w:style w:type="paragraph" w:customStyle="1" w:styleId="-11">
    <w:name w:val="Цветной список - Акцент 11"/>
    <w:basedOn w:val="a1"/>
    <w:uiPriority w:val="34"/>
    <w:qFormat/>
    <w:rsid w:val="009A6764"/>
    <w:pPr>
      <w:ind w:left="720"/>
      <w:contextualSpacing/>
    </w:pPr>
  </w:style>
  <w:style w:type="paragraph" w:customStyle="1" w:styleId="210">
    <w:name w:val="Средняя сетка 21"/>
    <w:uiPriority w:val="1"/>
    <w:qFormat/>
    <w:rsid w:val="009A6764"/>
    <w:pPr>
      <w:widowControl w:val="0"/>
    </w:pPr>
  </w:style>
  <w:style w:type="paragraph" w:styleId="28">
    <w:name w:val="Body Text 2"/>
    <w:basedOn w:val="a1"/>
    <w:uiPriority w:val="99"/>
    <w:qFormat/>
    <w:rsid w:val="009A6764"/>
    <w:pPr>
      <w:widowControl/>
      <w:spacing w:after="120" w:line="480" w:lineRule="auto"/>
    </w:pPr>
    <w:rPr>
      <w:rFonts w:ascii="Calibri" w:hAnsi="Calibri"/>
      <w:sz w:val="22"/>
      <w:szCs w:val="22"/>
      <w:lang w:eastAsia="en-US"/>
    </w:rPr>
  </w:style>
  <w:style w:type="paragraph" w:customStyle="1" w:styleId="22">
    <w:name w:val="Основной текст с отступом 2 Знак2"/>
    <w:basedOn w:val="a1"/>
    <w:link w:val="29"/>
    <w:qFormat/>
    <w:rsid w:val="009A6764"/>
    <w:pPr>
      <w:widowControl/>
      <w:numPr>
        <w:numId w:val="2"/>
      </w:numPr>
      <w:ind w:left="600" w:hanging="600"/>
      <w:jc w:val="both"/>
    </w:pPr>
    <w:rPr>
      <w:rFonts w:eastAsia="MS Mincho"/>
      <w:sz w:val="28"/>
      <w:szCs w:val="28"/>
      <w:lang w:eastAsia="ja-JP"/>
    </w:rPr>
  </w:style>
  <w:style w:type="paragraph" w:styleId="30">
    <w:name w:val="Body Text Indent 3"/>
    <w:basedOn w:val="a1"/>
    <w:link w:val="33"/>
    <w:uiPriority w:val="99"/>
    <w:qFormat/>
    <w:rsid w:val="009A6764"/>
    <w:pPr>
      <w:widowControl/>
      <w:tabs>
        <w:tab w:val="left" w:pos="1701"/>
      </w:tabs>
      <w:spacing w:before="120"/>
      <w:ind w:left="1701" w:hanging="708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321">
    <w:name w:val="Основной текст 3 Знак2"/>
    <w:basedOn w:val="a1"/>
    <w:link w:val="34"/>
    <w:uiPriority w:val="99"/>
    <w:qFormat/>
    <w:rsid w:val="009A6764"/>
    <w:pPr>
      <w:widowControl/>
      <w:spacing w:before="120"/>
      <w:ind w:firstLine="601"/>
      <w:jc w:val="both"/>
    </w:pPr>
    <w:rPr>
      <w:rFonts w:eastAsia="MS Mincho"/>
      <w:sz w:val="28"/>
      <w:lang w:eastAsia="ja-JP"/>
    </w:rPr>
  </w:style>
  <w:style w:type="paragraph" w:customStyle="1" w:styleId="12">
    <w:name w:val="Без интервала1"/>
    <w:uiPriority w:val="99"/>
    <w:qFormat/>
    <w:rsid w:val="009A6764"/>
    <w:pPr>
      <w:widowControl w:val="0"/>
    </w:pPr>
  </w:style>
  <w:style w:type="paragraph" w:customStyle="1" w:styleId="4">
    <w:name w:val="_СПИСОК_4"/>
    <w:basedOn w:val="22"/>
    <w:link w:val="42"/>
    <w:uiPriority w:val="99"/>
    <w:qFormat/>
    <w:rsid w:val="009A6764"/>
    <w:pPr>
      <w:numPr>
        <w:numId w:val="1"/>
      </w:numPr>
      <w:tabs>
        <w:tab w:val="left" w:pos="960"/>
      </w:tabs>
      <w:ind w:left="0" w:firstLine="600"/>
    </w:pPr>
  </w:style>
  <w:style w:type="paragraph" w:styleId="aff2">
    <w:name w:val="Body Text Indent"/>
    <w:basedOn w:val="a1"/>
    <w:rsid w:val="009A6764"/>
    <w:pPr>
      <w:widowControl/>
      <w:spacing w:after="120"/>
      <w:ind w:left="283"/>
    </w:pPr>
    <w:rPr>
      <w:rFonts w:ascii="Arial" w:hAnsi="Arial" w:cs="Arial"/>
      <w:szCs w:val="28"/>
    </w:rPr>
  </w:style>
  <w:style w:type="paragraph" w:styleId="34">
    <w:name w:val="Body Text 3"/>
    <w:basedOn w:val="a1"/>
    <w:link w:val="321"/>
    <w:uiPriority w:val="99"/>
    <w:qFormat/>
    <w:rsid w:val="009A6764"/>
    <w:pPr>
      <w:widowControl/>
      <w:spacing w:after="120" w:line="276" w:lineRule="auto"/>
    </w:pPr>
    <w:rPr>
      <w:rFonts w:ascii="Calibri" w:hAnsi="Calibri"/>
      <w:sz w:val="16"/>
      <w:szCs w:val="16"/>
      <w:lang w:eastAsia="en-US"/>
    </w:rPr>
  </w:style>
  <w:style w:type="paragraph" w:customStyle="1" w:styleId="ConsPlusNormal">
    <w:name w:val="ConsPlusNormal"/>
    <w:uiPriority w:val="99"/>
    <w:qFormat/>
    <w:rsid w:val="009A6764"/>
    <w:pPr>
      <w:widowControl w:val="0"/>
      <w:ind w:firstLine="720"/>
    </w:pPr>
    <w:rPr>
      <w:rFonts w:ascii="Arial" w:hAnsi="Arial" w:cs="Arial"/>
    </w:rPr>
  </w:style>
  <w:style w:type="paragraph" w:styleId="a0">
    <w:name w:val="Normal (Web)"/>
    <w:basedOn w:val="a1"/>
    <w:uiPriority w:val="99"/>
    <w:qFormat/>
    <w:rsid w:val="009A6764"/>
    <w:pPr>
      <w:widowControl/>
      <w:numPr>
        <w:numId w:val="4"/>
      </w:numPr>
      <w:spacing w:beforeAutospacing="1" w:afterAutospacing="1"/>
      <w:ind w:left="0" w:firstLine="0"/>
    </w:pPr>
  </w:style>
  <w:style w:type="paragraph" w:styleId="29">
    <w:name w:val="Body Text Indent 2"/>
    <w:basedOn w:val="a1"/>
    <w:link w:val="22"/>
    <w:uiPriority w:val="99"/>
    <w:qFormat/>
    <w:rsid w:val="009A6764"/>
    <w:pPr>
      <w:widowControl/>
      <w:spacing w:after="120" w:line="480" w:lineRule="auto"/>
      <w:ind w:left="283"/>
    </w:pPr>
    <w:rPr>
      <w:rFonts w:eastAsia="MS Mincho"/>
      <w:lang w:eastAsia="ja-JP"/>
    </w:rPr>
  </w:style>
  <w:style w:type="paragraph" w:styleId="aff3">
    <w:name w:val="footnote text"/>
    <w:basedOn w:val="a1"/>
    <w:uiPriority w:val="99"/>
    <w:rsid w:val="009A6764"/>
    <w:pPr>
      <w:widowControl/>
    </w:pPr>
    <w:rPr>
      <w:rFonts w:eastAsia="MS Mincho"/>
      <w:sz w:val="20"/>
      <w:szCs w:val="20"/>
      <w:lang w:eastAsia="ja-JP"/>
    </w:rPr>
  </w:style>
  <w:style w:type="paragraph" w:styleId="aff4">
    <w:name w:val="Document Map"/>
    <w:basedOn w:val="a1"/>
    <w:uiPriority w:val="99"/>
    <w:semiHidden/>
    <w:qFormat/>
    <w:rsid w:val="009A6764"/>
    <w:pPr>
      <w:widowControl/>
      <w:shd w:val="clear" w:color="auto" w:fill="000080"/>
    </w:pPr>
    <w:rPr>
      <w:rFonts w:ascii="Tahoma" w:eastAsia="MS Mincho" w:hAnsi="Tahoma" w:cs="Tahoma"/>
      <w:sz w:val="20"/>
      <w:szCs w:val="20"/>
      <w:lang w:eastAsia="ja-JP"/>
    </w:rPr>
  </w:style>
  <w:style w:type="paragraph" w:styleId="aff5">
    <w:name w:val="Subtitle"/>
    <w:basedOn w:val="a1"/>
    <w:next w:val="a1"/>
    <w:qFormat/>
    <w:rsid w:val="008962B5"/>
    <w:pPr>
      <w:widowControl/>
      <w:jc w:val="center"/>
    </w:pPr>
    <w:rPr>
      <w:b/>
      <w:smallCaps/>
    </w:rPr>
  </w:style>
  <w:style w:type="paragraph" w:customStyle="1" w:styleId="ConsPlusNonformat">
    <w:name w:val="ConsPlusNonformat"/>
    <w:uiPriority w:val="99"/>
    <w:qFormat/>
    <w:rsid w:val="009A6764"/>
    <w:pPr>
      <w:widowControl w:val="0"/>
    </w:pPr>
    <w:rPr>
      <w:rFonts w:ascii="Courier New" w:hAnsi="Courier New" w:cs="Courier New"/>
    </w:rPr>
  </w:style>
  <w:style w:type="paragraph" w:customStyle="1" w:styleId="25">
    <w:name w:val="_ЗАГ_2"/>
    <w:basedOn w:val="a1"/>
    <w:link w:val="24"/>
    <w:uiPriority w:val="99"/>
    <w:qFormat/>
    <w:rsid w:val="009A6764"/>
    <w:pPr>
      <w:widowControl/>
      <w:tabs>
        <w:tab w:val="left" w:pos="1418"/>
      </w:tabs>
      <w:spacing w:before="200" w:after="120"/>
      <w:ind w:firstLine="601"/>
      <w:jc w:val="both"/>
    </w:pPr>
    <w:rPr>
      <w:rFonts w:ascii="OfficinaSansC" w:eastAsia="MS Mincho" w:hAnsi="OfficinaSansC"/>
      <w:b/>
      <w:bCs/>
      <w:sz w:val="28"/>
      <w:szCs w:val="28"/>
      <w:lang w:eastAsia="ja-JP"/>
    </w:rPr>
  </w:style>
  <w:style w:type="paragraph" w:customStyle="1" w:styleId="220">
    <w:name w:val="_ЗАГ_2_2"/>
    <w:basedOn w:val="25"/>
    <w:qFormat/>
    <w:rsid w:val="009A6764"/>
    <w:pPr>
      <w:ind w:firstLine="0"/>
      <w:jc w:val="center"/>
    </w:pPr>
  </w:style>
  <w:style w:type="paragraph" w:customStyle="1" w:styleId="Default">
    <w:name w:val="Default"/>
    <w:qFormat/>
    <w:rsid w:val="009A6764"/>
    <w:pPr>
      <w:widowControl w:val="0"/>
    </w:pPr>
    <w:rPr>
      <w:color w:val="000000"/>
    </w:rPr>
  </w:style>
  <w:style w:type="paragraph" w:styleId="aff6">
    <w:name w:val="annotation text"/>
    <w:basedOn w:val="a1"/>
    <w:uiPriority w:val="99"/>
    <w:semiHidden/>
    <w:qFormat/>
    <w:rsid w:val="009A6764"/>
    <w:pPr>
      <w:widowControl/>
    </w:pPr>
    <w:rPr>
      <w:sz w:val="20"/>
      <w:szCs w:val="20"/>
      <w:lang w:eastAsia="en-US"/>
    </w:rPr>
  </w:style>
  <w:style w:type="paragraph" w:customStyle="1" w:styleId="aff7">
    <w:name w:val="_ПРИЛОЖ"/>
    <w:basedOn w:val="Style1"/>
    <w:uiPriority w:val="99"/>
    <w:qFormat/>
    <w:rsid w:val="009A6764"/>
    <w:pPr>
      <w:widowControl/>
      <w:spacing w:line="228" w:lineRule="auto"/>
      <w:ind w:right="-35"/>
    </w:pPr>
    <w:rPr>
      <w:rFonts w:ascii="Calibri" w:hAnsi="Calibri"/>
      <w:b/>
      <w:bCs/>
      <w:sz w:val="30"/>
      <w:szCs w:val="30"/>
    </w:rPr>
  </w:style>
  <w:style w:type="paragraph" w:customStyle="1" w:styleId="a">
    <w:name w:val="_СПИС"/>
    <w:basedOn w:val="28"/>
    <w:uiPriority w:val="99"/>
    <w:qFormat/>
    <w:rsid w:val="009A6764"/>
    <w:pPr>
      <w:numPr>
        <w:numId w:val="3"/>
      </w:numPr>
      <w:tabs>
        <w:tab w:val="left" w:pos="851"/>
      </w:tabs>
      <w:spacing w:after="0" w:line="230" w:lineRule="auto"/>
      <w:ind w:left="0" w:firstLine="567"/>
      <w:jc w:val="both"/>
    </w:pPr>
    <w:rPr>
      <w:rFonts w:ascii="Times New Roman" w:hAnsi="Times New Roman"/>
      <w:sz w:val="27"/>
      <w:szCs w:val="27"/>
    </w:rPr>
  </w:style>
  <w:style w:type="paragraph" w:styleId="aff8">
    <w:name w:val="Balloon Text"/>
    <w:basedOn w:val="a1"/>
    <w:uiPriority w:val="99"/>
    <w:semiHidden/>
    <w:unhideWhenUsed/>
    <w:qFormat/>
    <w:rsid w:val="009A6764"/>
    <w:rPr>
      <w:rFonts w:ascii="Tahoma" w:hAnsi="Tahoma" w:cs="Tahoma"/>
      <w:sz w:val="16"/>
      <w:szCs w:val="16"/>
    </w:rPr>
  </w:style>
  <w:style w:type="paragraph" w:styleId="aff9">
    <w:name w:val="endnote text"/>
    <w:basedOn w:val="a1"/>
    <w:uiPriority w:val="99"/>
    <w:semiHidden/>
    <w:unhideWhenUsed/>
    <w:rsid w:val="002B3596"/>
    <w:rPr>
      <w:sz w:val="20"/>
      <w:szCs w:val="20"/>
    </w:rPr>
  </w:style>
  <w:style w:type="paragraph" w:customStyle="1" w:styleId="27">
    <w:name w:val="Без интервала2"/>
    <w:link w:val="26"/>
    <w:qFormat/>
    <w:rsid w:val="00F2045A"/>
    <w:pPr>
      <w:widowControl w:val="0"/>
    </w:pPr>
  </w:style>
  <w:style w:type="paragraph" w:styleId="affa">
    <w:name w:val="annotation subject"/>
    <w:basedOn w:val="aff6"/>
    <w:next w:val="aff6"/>
    <w:uiPriority w:val="99"/>
    <w:semiHidden/>
    <w:unhideWhenUsed/>
    <w:qFormat/>
    <w:rsid w:val="006A67F1"/>
    <w:pPr>
      <w:widowControl w:val="0"/>
    </w:pPr>
    <w:rPr>
      <w:b/>
      <w:bCs/>
      <w:lang w:eastAsia="ru-RU"/>
    </w:rPr>
  </w:style>
  <w:style w:type="paragraph" w:styleId="affb">
    <w:name w:val="No Spacing"/>
    <w:uiPriority w:val="1"/>
    <w:qFormat/>
    <w:rsid w:val="00DB5A6C"/>
    <w:pPr>
      <w:widowControl w:val="0"/>
    </w:pPr>
  </w:style>
  <w:style w:type="paragraph" w:styleId="affc">
    <w:name w:val="List Paragraph"/>
    <w:basedOn w:val="a1"/>
    <w:uiPriority w:val="34"/>
    <w:qFormat/>
    <w:rsid w:val="00993825"/>
    <w:pPr>
      <w:ind w:left="720"/>
      <w:contextualSpacing/>
    </w:pPr>
  </w:style>
  <w:style w:type="paragraph" w:customStyle="1" w:styleId="affd">
    <w:name w:val="Содержимое таблицы"/>
    <w:basedOn w:val="a1"/>
    <w:qFormat/>
    <w:rsid w:val="00FA66ED"/>
    <w:pPr>
      <w:suppressLineNumbers/>
    </w:pPr>
  </w:style>
  <w:style w:type="paragraph" w:customStyle="1" w:styleId="affe">
    <w:name w:val="Заголовок таблицы"/>
    <w:basedOn w:val="affd"/>
    <w:qFormat/>
    <w:rsid w:val="00FA66ED"/>
    <w:pPr>
      <w:jc w:val="center"/>
    </w:pPr>
    <w:rPr>
      <w:b/>
      <w:bCs/>
    </w:rPr>
  </w:style>
  <w:style w:type="paragraph" w:styleId="afff">
    <w:name w:val="TOC Heading"/>
    <w:basedOn w:val="1"/>
    <w:qFormat/>
    <w:rsid w:val="00FA66ED"/>
    <w:pPr>
      <w:keepNext/>
      <w:spacing w:before="240" w:after="60"/>
    </w:pPr>
    <w:rPr>
      <w:rFonts w:ascii="Cambria" w:eastAsia="0" w:hAnsi="Cambria"/>
      <w:sz w:val="32"/>
      <w:szCs w:val="32"/>
      <w:lang w:eastAsia="ar-SA"/>
    </w:rPr>
  </w:style>
  <w:style w:type="paragraph" w:styleId="afff0">
    <w:name w:val="Revision"/>
    <w:qFormat/>
    <w:rsid w:val="00FA66ED"/>
    <w:rPr>
      <w:rFonts w:ascii="Liberation Serif" w:eastAsia="Liberation Serif" w:hAnsi="Liberation Serif" w:cs="Liberation Serif"/>
      <w:kern w:val="2"/>
      <w:szCs w:val="22"/>
      <w:lang w:eastAsia="ar-SA"/>
    </w:rPr>
  </w:style>
  <w:style w:type="paragraph" w:customStyle="1" w:styleId="311">
    <w:name w:val="Основной текст 3 Знак1"/>
    <w:basedOn w:val="a1"/>
    <w:qFormat/>
    <w:rsid w:val="00FA66ED"/>
    <w:pPr>
      <w:widowControl/>
      <w:spacing w:before="120"/>
      <w:ind w:firstLine="601"/>
      <w:jc w:val="both"/>
    </w:pPr>
    <w:rPr>
      <w:rFonts w:eastAsia="MS Mincho"/>
      <w:sz w:val="28"/>
      <w:lang w:eastAsia="ar-SA"/>
    </w:rPr>
  </w:style>
  <w:style w:type="paragraph" w:customStyle="1" w:styleId="211">
    <w:name w:val="Основной текст с отступом 2 Знак1"/>
    <w:basedOn w:val="a1"/>
    <w:qFormat/>
    <w:rsid w:val="00FA66ED"/>
    <w:pPr>
      <w:widowControl/>
      <w:ind w:left="600" w:hanging="600"/>
      <w:jc w:val="both"/>
    </w:pPr>
    <w:rPr>
      <w:rFonts w:eastAsia="MS Mincho"/>
      <w:sz w:val="28"/>
      <w:szCs w:val="28"/>
      <w:lang w:eastAsia="ar-SA"/>
    </w:rPr>
  </w:style>
  <w:style w:type="table" w:customStyle="1" w:styleId="TableNormal">
    <w:name w:val="Table Normal"/>
    <w:rsid w:val="008962B5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f1">
    <w:name w:val="Table Grid"/>
    <w:basedOn w:val="a3"/>
    <w:uiPriority w:val="59"/>
    <w:rsid w:val="00EF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3"/>
    <w:uiPriority w:val="59"/>
    <w:rsid w:val="00170F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Hyperlink"/>
    <w:basedOn w:val="a2"/>
    <w:unhideWhenUsed/>
    <w:rsid w:val="002F52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filosofiya-nauki-izbrannye-raboty-452750" TargetMode="External"/><Relationship Id="rId18" Type="http://schemas.openxmlformats.org/officeDocument/2006/relationships/hyperlink" Target="https://e.lanbook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urait.ru/viewer/novyy-organon-442576" TargetMode="External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rait.ru/viewer/logika-estestvoznaniya-456675" TargetMode="External"/><Relationship Id="rId20" Type="http://schemas.openxmlformats.org/officeDocument/2006/relationships/hyperlink" Target="https://new.znani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b.tpu.ru/fulltext2/m/2014/m166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ot-geraklita-do-darvina-na-grani-dvuh-epoh-na-podstupah-k-darvinizmu-44413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lib.tpu.ru/fulltext2/m/2014/m165.pdf" TargetMode="External"/><Relationship Id="rId19" Type="http://schemas.openxmlformats.org/officeDocument/2006/relationships/hyperlink" Target="https://urai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b.tpu.ru/fulltext2/m/2014/FN/fn-04.pdf" TargetMode="External"/><Relationship Id="rId14" Type="http://schemas.openxmlformats.org/officeDocument/2006/relationships/hyperlink" Target="https://urait.ru/viewer/pravila-dlya-rukovodstva-uma-455660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ZOfSGkSjANo7sB9zysat6effYEg==">AMUW2mWRixLdI/IcX2X+KcIgBOOUd0PvON8Xr2yh+Pykkliq1SSsNih/+opgnJ3N44Oe8nb+huufTgqn4VtFgqo67ifBLXRTn7liH9HfNbT5E2yavRJW2ciFQSjY47jxM5Odx+Xan8Is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 A. Aleksandrova</dc:creator>
  <cp:lastModifiedBy>Суходоев Михаил Сергеевич</cp:lastModifiedBy>
  <cp:revision>5</cp:revision>
  <dcterms:created xsi:type="dcterms:W3CDTF">2021-02-04T05:45:00Z</dcterms:created>
  <dcterms:modified xsi:type="dcterms:W3CDTF">2021-04-28T07:08:00Z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