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64" w:rsidRPr="00DE4A64" w:rsidRDefault="001A54AD" w:rsidP="00DE4A64">
      <w:pPr>
        <w:jc w:val="center"/>
        <w:rPr>
          <w:b/>
          <w:sz w:val="24"/>
          <w:szCs w:val="24"/>
        </w:rPr>
      </w:pPr>
      <w:r w:rsidRPr="00DE4A64">
        <w:rPr>
          <w:b/>
          <w:sz w:val="24"/>
          <w:szCs w:val="24"/>
        </w:rPr>
        <w:t xml:space="preserve">Материально-технические условия реализации </w:t>
      </w:r>
      <w:r w:rsidR="00DE4A64" w:rsidRPr="00DE4A64">
        <w:rPr>
          <w:b/>
          <w:sz w:val="24"/>
          <w:szCs w:val="24"/>
        </w:rPr>
        <w:t xml:space="preserve">программы подготовки </w:t>
      </w:r>
    </w:p>
    <w:p w:rsidR="00803480" w:rsidRDefault="00DE4A64" w:rsidP="00DE4A64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научных и научно-педагогических кадров в аспирантуре </w:t>
      </w:r>
    </w:p>
    <w:p w:rsidR="00DE4A64" w:rsidRDefault="00DE4A64" w:rsidP="00DE4A64">
      <w:pPr>
        <w:spacing w:before="60" w:after="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специальности </w:t>
      </w:r>
      <w:r w:rsidR="00803480">
        <w:rPr>
          <w:rFonts w:eastAsia="Calibri"/>
          <w:b/>
          <w:sz w:val="24"/>
          <w:szCs w:val="24"/>
        </w:rPr>
        <w:t>М</w:t>
      </w:r>
      <w:r w:rsidR="00803480" w:rsidRPr="00803480">
        <w:rPr>
          <w:rFonts w:eastAsia="Calibri"/>
          <w:b/>
          <w:sz w:val="24"/>
          <w:szCs w:val="24"/>
        </w:rPr>
        <w:t>еталловедение и термическая обработка металлов и сплавов</w:t>
      </w:r>
    </w:p>
    <w:p w:rsidR="00DE4A64" w:rsidRDefault="00DE4A64" w:rsidP="00DE4A64">
      <w:pPr>
        <w:spacing w:before="60" w:after="60"/>
        <w:jc w:val="center"/>
        <w:rPr>
          <w:rFonts w:eastAsia="Calibri"/>
          <w:b/>
          <w:sz w:val="24"/>
          <w:szCs w:val="24"/>
        </w:rPr>
      </w:pPr>
    </w:p>
    <w:tbl>
      <w:tblPr>
        <w:tblStyle w:val="af4"/>
        <w:tblW w:w="14879" w:type="dxa"/>
        <w:tblLook w:val="04A0" w:firstRow="1" w:lastRow="0" w:firstColumn="1" w:lastColumn="0" w:noHBand="0" w:noVBand="1"/>
      </w:tblPr>
      <w:tblGrid>
        <w:gridCol w:w="562"/>
        <w:gridCol w:w="3686"/>
        <w:gridCol w:w="6673"/>
        <w:gridCol w:w="3958"/>
      </w:tblGrid>
      <w:tr w:rsidR="00DE4A64" w:rsidTr="00DE4A64">
        <w:tc>
          <w:tcPr>
            <w:tcW w:w="562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№ п/п</w:t>
            </w:r>
          </w:p>
        </w:tc>
        <w:tc>
          <w:tcPr>
            <w:tcW w:w="3686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673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3958" w:type="dxa"/>
          </w:tcPr>
          <w:p w:rsidR="00DE4A64" w:rsidRPr="00DE4A64" w:rsidRDefault="00DE4A64" w:rsidP="00DE4A64">
            <w:pPr>
              <w:rPr>
                <w:sz w:val="16"/>
                <w:szCs w:val="16"/>
              </w:rPr>
            </w:pPr>
            <w:r w:rsidRPr="00DE4A64">
              <w:rPr>
                <w:sz w:val="16"/>
                <w:szCs w:val="16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E4A64" w:rsidRPr="00DE4A64" w:rsidTr="00DE4A64">
        <w:trPr>
          <w:trHeight w:val="145"/>
        </w:trPr>
        <w:tc>
          <w:tcPr>
            <w:tcW w:w="562" w:type="dxa"/>
          </w:tcPr>
          <w:p w:rsidR="00DE4A64" w:rsidRPr="00DE4A64" w:rsidRDefault="00DE4A64" w:rsidP="00DE4A64">
            <w:pPr>
              <w:jc w:val="center"/>
            </w:pPr>
            <w:r w:rsidRPr="00DE4A64">
              <w:t>1</w:t>
            </w:r>
          </w:p>
        </w:tc>
        <w:tc>
          <w:tcPr>
            <w:tcW w:w="3686" w:type="dxa"/>
          </w:tcPr>
          <w:p w:rsidR="00DE4A64" w:rsidRPr="00DE4A64" w:rsidRDefault="00DE4A64" w:rsidP="00DE4A64">
            <w:pPr>
              <w:jc w:val="center"/>
            </w:pPr>
            <w:r w:rsidRPr="00DE4A64">
              <w:t>2</w:t>
            </w:r>
          </w:p>
        </w:tc>
        <w:tc>
          <w:tcPr>
            <w:tcW w:w="6673" w:type="dxa"/>
          </w:tcPr>
          <w:p w:rsidR="00DE4A64" w:rsidRPr="00DE4A64" w:rsidRDefault="00DE4A64" w:rsidP="00DE4A64">
            <w:pPr>
              <w:jc w:val="center"/>
            </w:pPr>
            <w:r w:rsidRPr="00DE4A64">
              <w:t>3</w:t>
            </w:r>
          </w:p>
        </w:tc>
        <w:tc>
          <w:tcPr>
            <w:tcW w:w="3958" w:type="dxa"/>
          </w:tcPr>
          <w:p w:rsidR="00DE4A64" w:rsidRPr="00DE4A64" w:rsidRDefault="00DE4A64" w:rsidP="00DE4A64">
            <w:pPr>
              <w:jc w:val="center"/>
            </w:pPr>
            <w:r w:rsidRPr="00DE4A64">
              <w:t>4</w:t>
            </w:r>
          </w:p>
        </w:tc>
      </w:tr>
    </w:tbl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562"/>
        <w:gridCol w:w="3686"/>
        <w:gridCol w:w="6662"/>
        <w:gridCol w:w="3969"/>
      </w:tblGrid>
      <w:tr w:rsidR="00803480" w:rsidRPr="00CE1D68" w:rsidTr="00803480">
        <w:trPr>
          <w:trHeight w:val="307"/>
        </w:trPr>
        <w:tc>
          <w:tcPr>
            <w:tcW w:w="562" w:type="dxa"/>
            <w:vMerge w:val="restart"/>
            <w:vAlign w:val="center"/>
          </w:tcPr>
          <w:p w:rsidR="00803480" w:rsidRPr="00CE1D68" w:rsidRDefault="00803480" w:rsidP="00803480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662" w:type="dxa"/>
          </w:tcPr>
          <w:p w:rsidR="00803480" w:rsidRPr="00CE1D68" w:rsidRDefault="00803480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EB503D" w:rsidRDefault="00803480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Аналоговый микшерный пульт BEHRINGER XENYX Q802USB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шт.;Микрофон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ITC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Escort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T-621A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шт.;Экран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Projecta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213*280 см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шт.;Активная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акустическая система RCF K70 5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- 4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шт.;Доска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аудиторная настенная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Комплект учебной мебели на 96 посадочных мест;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Проектор - 1 шт.; Компьютер - 1 шт.</w:t>
            </w:r>
          </w:p>
          <w:p w:rsidR="00EB503D" w:rsidRDefault="00EB503D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EB503D" w:rsidRDefault="00803480" w:rsidP="00803480">
            <w:pPr>
              <w:widowControl w:val="0"/>
              <w:tabs>
                <w:tab w:val="left" w:pos="0"/>
                <w:tab w:val="left" w:pos="92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highlight w:val="yellow"/>
                <w:lang w:val="en-US"/>
              </w:rPr>
            </w:pPr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Tracker Software PDF-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139, 140, 141</w:t>
            </w:r>
          </w:p>
        </w:tc>
      </w:tr>
      <w:tr w:rsidR="00803480" w:rsidRPr="00CE1D68" w:rsidTr="00803480">
        <w:trPr>
          <w:trHeight w:val="307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EB503D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Микрофон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Beyerdynamic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SHM 205 A Конденсаторный микрофон на гусиной шее - 2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Baronet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NTSC (3:4) 244/96 - 2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Управляемая камера RS-232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Sony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EVI-D70 - 1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Терминал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Vega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X5, групповой терминал ВКС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Мини-система Самсунг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RCF PL 60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. потолочный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-ль, 6 Вт, 70/100 В - 8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Документ-камера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AverVision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SPC300 - 1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Усилитель RCF UP 1123 - 1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Интерактивная ЖК-панель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Sahara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Interactive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PI-1900 19"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Доска белая магнитная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настенная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Тумба стационарная - 1 шт.;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Комплект учебной мебели на 60 посадочных мест;</w:t>
            </w:r>
            <w:r w:rsidR="00EB5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- 11 шт.</w:t>
            </w:r>
          </w:p>
          <w:p w:rsidR="00EB503D" w:rsidRDefault="00EB503D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EB503D" w:rsidRDefault="00803480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Far Manager; Google Chrome; Microsoft Office 2007 Standard Russian Academic; Mozilla Firefox ESR; Tracker Software PDF-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XnView</w:t>
            </w:r>
            <w:proofErr w:type="spellEnd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Classic; Zoom </w:t>
            </w:r>
            <w:proofErr w:type="spellStart"/>
            <w:r w:rsidRPr="00EB503D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803480" w:rsidRPr="00CE1D68" w:rsidTr="00803480">
        <w:trPr>
          <w:trHeight w:val="307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Projecta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213*280 см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шт.;Аналоговый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микшерный пульт BEHRINGER XENYX Q802USB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шт.;Активная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акустическая система RCF K70 5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Bt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- 4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шт.;Микрофон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ITC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Escort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T-621A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шт.;Портативная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информационная индукционная система «Исток А2»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шт.;Доска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аудиторная настенная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учебной мебели на 96 посадочных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мест;Проектор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 Компьютер - 1 шт.7-Zip;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Acrobat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Reader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DC;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Flash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Player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Cisco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Meetings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Document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Foundation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LibreOffice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Chrome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Mozilla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Tracker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Software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Viewer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662" w:type="dxa"/>
          </w:tcPr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03480" w:rsidRPr="00CE1D68" w:rsidRDefault="00803480" w:rsidP="00EB503D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 шт., Телевизор - 1 шт.,</w:t>
            </w: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18 посадочных мест,  </w:t>
            </w: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Тумба стационарная - 1 шт.,  </w:t>
            </w:r>
          </w:p>
          <w:p w:rsidR="00803480" w:rsidRPr="00CE1D68" w:rsidRDefault="00803480" w:rsidP="00EB503D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EB503D" w:rsidRPr="00B521FC" w:rsidRDefault="00EB503D" w:rsidP="00EB50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EB503D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2, строен. 5, учебный корпус №20, учебная аудитория 212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– 13 шт.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,  Проектор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Интерактивная доска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Hitachi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Колонки – 1 шт.,</w:t>
            </w:r>
          </w:p>
          <w:p w:rsidR="00803480" w:rsidRPr="00CE1D68" w:rsidRDefault="00803480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посадочных мест, </w:t>
            </w:r>
          </w:p>
          <w:p w:rsidR="00803480" w:rsidRPr="00CE1D68" w:rsidRDefault="00803480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Доска аудиторная маркерная настенная - 2 шт.;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2, строен. 5, учебный корпус №20, учебная аудитория 213А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– 1 шт., </w:t>
            </w: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ж/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к телевизор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1шт., </w:t>
            </w: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-проигрыватель – 1 шт.,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Аудиомагнитофон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12 посадочных мест,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634034 Томская область, г. Томск, Усова улица, 9, строен. 4, учебный корпус №7, учебная аудитория 110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– 1 шт., ж/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к телевизор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1шт., </w:t>
            </w: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-проигрыватель – 1 шт.,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Аудиомагнитофон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11 посадочных мест,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 Томская область, г. Томск, Усова улица, 9, строен. 4, учебный корпус №7, учебная аудитория 112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аттестации  </w:t>
            </w:r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proofErr w:type="gramEnd"/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 шт., Телевизор - 1 шт., Комплект учебной мебели на 10 посадочных мест, 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7, учебный корпус №8, учебная аудитория 343А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аттестации  </w:t>
            </w:r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proofErr w:type="gramEnd"/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pStyle w:val="30"/>
              <w:spacing w:before="0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Компьютер - 14 шт., Проектор - 1 шт., Мобильный стол-тележка для зарядки и хранения ноутбуков - 1 шт. Комплект учебной мебели на 12 посадочных мест,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7, учебный корпус №8, учебная аудитория 343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аттестации  </w:t>
            </w:r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(</w:t>
            </w:r>
            <w:proofErr w:type="gramEnd"/>
            <w:r w:rsidRPr="00CE1D6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Учебная аудитория)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Компьютер - 1 шт., Телевизор - 1 шт., Комплект учебной мебели на 10 посадочных мест, Доска аудиторная маркерная настенная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2007 Standard Russian Academic, Microsoft Office 2013 Standard Russian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Academi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Document Foundation LibreOffice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 Google Chrome Mozilla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ESR 7-zip Zoom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7, учебный корпус № 8, учебная аудитория 344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мобильная (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флип-чарт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)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шт.;Комплект</w:t>
            </w:r>
            <w:proofErr w:type="spellEnd"/>
            <w:proofErr w:type="gram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 учебной мебели на 12 посадочных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мест;Компьютер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 - 13 шт.; Проектор - 1 шт.</w:t>
            </w:r>
          </w:p>
          <w:p w:rsidR="0005672F" w:rsidRPr="00B521FC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Far Manager; Google Chrome;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Hueber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Menschen A1;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Hueber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Menschen A2;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Hueber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Menschen B1; Microsoft Office 2007 Standard Russian Academic; Mozilla Firefox ESR; Notepad++;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pdfforge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PDFCreator 1.7.3;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XnView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Classic;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Советская улица, д. 73, стр. 1</w:t>
            </w:r>
          </w:p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Комплект учебной мебели на 11 посадочных мест; Тумба стационарная - 1 </w:t>
            </w:r>
            <w:proofErr w:type="gramStart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шт. ;Компьютер</w:t>
            </w:r>
            <w:proofErr w:type="gramEnd"/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 xml:space="preserve"> - 1 шт.; Телевизор - 1 шт.</w:t>
            </w:r>
          </w:p>
        </w:tc>
        <w:tc>
          <w:tcPr>
            <w:tcW w:w="3969" w:type="dxa"/>
          </w:tcPr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226Б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аудиторная настенная - 1 шт.; Комплект учебной мебели на 12 посадочных мест; Телевизор - 1 шт.; Компьютер - 1 шт.</w:t>
            </w:r>
          </w:p>
        </w:tc>
        <w:tc>
          <w:tcPr>
            <w:tcW w:w="3969" w:type="dxa"/>
          </w:tcPr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</w:p>
          <w:p w:rsidR="00320BDB" w:rsidRPr="00CE1D68" w:rsidRDefault="00320BDB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320BDB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320BDB" w:rsidRPr="00CE1D68" w:rsidRDefault="00320BDB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320BDB" w:rsidRPr="00CE1D68" w:rsidRDefault="00320BDB" w:rsidP="0080348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аудиторная настенная - 1 шт.; Шкаф для документов - 1 шт.; Комплект учебной мебели на 12 посадочных мест; Компьютер - 11 шт.; Проектор - 1 шт.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0BDB" w:rsidRPr="00CE1D68" w:rsidRDefault="00320BDB" w:rsidP="00803480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320BDB" w:rsidRPr="00CE1D68" w:rsidRDefault="00320BDB" w:rsidP="00320BDB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634034, Томская область, г. Томск, Усова улица, 7</w:t>
            </w:r>
          </w:p>
          <w:p w:rsidR="00320BDB" w:rsidRPr="00CE1D68" w:rsidRDefault="00320BDB" w:rsidP="00320BDB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Вискозиметр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Сутторда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ВС - 1 шт.; Микроскоп - 1 шт.; Весы лабораторные ВЛТЭ-2200г с гирей калибровочной 1кг F2 - 1 шт.; Ампервольтметр Ф-30 - 1 шт.;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Осцилограф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TDS - 1 шт.; Насос RV-5 - 1 шт.; Прибор " Вика " - 1 шт.; Камера пропарочная универсальная КУП-1 - 1 шт.; Прибор ИТП-МГ 4"100" - 1 шт.; Машина разрывная учебная МИ-20УМ (без компьютера) - 1 шт.; Печь электрическая - 1 шт.; Комплект учебной мебели на 18 посадочных мест; Шкаф для документов - 2 шт.; Стол лабораторный - 4 шт.</w:t>
            </w:r>
          </w:p>
        </w:tc>
        <w:tc>
          <w:tcPr>
            <w:tcW w:w="3969" w:type="dxa"/>
          </w:tcPr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634034, Томская область, г. Томск, Ленина проспект, д. 43а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Оборудование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лабарат.стенда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для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изуч.гамма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-гамма корреляций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шт.;Лабораторный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комплекс на базе УИМ2-2Д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шт.;Радиометр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20046 - 1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шт.;Лабораторная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установка Рентгеновское излучение кристаллических структур (метод Лауэ)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шт.;Оборудование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к лабораторному стенду для изучения потока космических м-мезонов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шт.;Доска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аудиторная настенная - 5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шт.;Комплект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учебной мебели на 16 посадочных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мест;Компьютер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шт.; Проектор - 1 шт.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7-Zip; Adobe Acrobat Reader DC; Adobe Flash Player; Amazon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Corretto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JRE 8; Design Science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MathType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6.9 Lite; Far Manager; Google Chrome; Notepad++;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WinDjView</w:t>
            </w:r>
            <w:proofErr w:type="spellEnd"/>
          </w:p>
        </w:tc>
        <w:tc>
          <w:tcPr>
            <w:tcW w:w="3969" w:type="dxa"/>
          </w:tcPr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634028, Томская область, г. Томск, Ленина проспект, д. 2</w:t>
            </w:r>
          </w:p>
          <w:p w:rsidR="0005672F" w:rsidRPr="00CE1D68" w:rsidRDefault="0005672F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123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Единая платформа ELVIS - 4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3-121 - 1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шт.;Фазометр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ФК 2-12 - 1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шт.;Настольная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лабораторная станция ELVIS II - 15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4-143 - 1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шт.;Лабораторная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станция ELVIS II - 9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3-118 - 3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шт.;Установка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СКУ-59 - 1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 7-38 - 3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шт.;Фазометр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Ф 2-34 - 3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шт.;Цифровой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мультиметр АКТАКОМ АМ-1097 - 1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 7-40/1 - 1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шт.;Частотомер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Ч 3-57 - 1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3-112 - 2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6-26 - 1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шт.;Контрольно-измерительный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лабораторный комплекс NI ELVIS+USB6251 - 6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Е -712 - 1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6-34 - 1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В 6-10 - 1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Б 5-47 - 2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шт.;Прибор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РЧЗ-07 - 1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lastRenderedPageBreak/>
              <w:t>шт.;Анализатор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СК 4-58 - 1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шт.;Генератор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Г 4-158 - 2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шт.;Источник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питания Б5-46 - 2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шт.;Комплект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учебной мебели на 9 посадочных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мест;Шкаф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для документов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шт.;Тумба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подкатная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шт.;Компьютер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- 9 шт.; Проектор - 1 шт.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7-Zip; Adobe Acrobat Reader DC; Adobe Flash Player; Amazon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Corretto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JRE 8; Design Science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MathType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6.9 Lite; Document Foundation LibreOffice; Far Manager; Google Chrome; Microsoft Office 2007 Standard Russian Academic; NI LabVIEW 2009 ASL; Notepad++; PTC Mathcad 15 Academic Floating;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WinDjView</w:t>
            </w:r>
            <w:proofErr w:type="spellEnd"/>
          </w:p>
        </w:tc>
        <w:tc>
          <w:tcPr>
            <w:tcW w:w="3969" w:type="dxa"/>
          </w:tcPr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634028, Томская область, г. Томск, Ленина проспект, д. 2</w:t>
            </w:r>
          </w:p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208А</w:t>
            </w:r>
          </w:p>
        </w:tc>
      </w:tr>
      <w:tr w:rsidR="0005672F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05672F" w:rsidRPr="00CE1D68" w:rsidRDefault="0005672F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5672F" w:rsidRPr="00CE1D68" w:rsidRDefault="0005672F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Комплект учебной мебели на 12 посадочных </w:t>
            </w:r>
            <w:proofErr w:type="spellStart"/>
            <w:proofErr w:type="gram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мест;Шкаф</w:t>
            </w:r>
            <w:proofErr w:type="spellEnd"/>
            <w:proofErr w:type="gram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для документов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шт.;Тумба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подкатная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>шт.;Принтер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  <w:t xml:space="preserve"> - 1 шт.; Компьютер - 11 шт.; Проектор - 1 шт.</w:t>
            </w: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eastAsia="en-US" w:bidi="en-US"/>
              </w:rPr>
            </w:pPr>
          </w:p>
          <w:p w:rsidR="0005672F" w:rsidRPr="00CE1D68" w:rsidRDefault="0005672F" w:rsidP="00803480">
            <w:pPr>
              <w:pStyle w:val="22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</w:pPr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AkelPad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; Cisco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Webex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Meetings; Document Foundation LibreOffice; ESRI ArcGIS for Desktop 9.3; Google Chrome; Microsoft Office 2007 Standard Russian Academic; Microsoft Office 2016 Standard Russian Academic; Mozilla Firefox ESR;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StatSoft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Statistica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13 Ultimate Academic Russian Concurrent; Tracker Software PDF-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XChange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 Viewer;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WinDjView</w:t>
            </w:r>
            <w:proofErr w:type="spellEnd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 xml:space="preserve">; Zoom </w:t>
            </w:r>
            <w:proofErr w:type="spellStart"/>
            <w:r w:rsidRPr="00CE1D68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lang w:val="en-US" w:eastAsia="en-US" w:bidi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634028, Томская область, г. Томск, Ленина проспект, 2, строен.5</w:t>
            </w:r>
          </w:p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439</w:t>
            </w:r>
          </w:p>
          <w:p w:rsidR="0005672F" w:rsidRPr="00CE1D68" w:rsidRDefault="0005672F" w:rsidP="0005672F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Физико-химические методы анализа</w:t>
            </w:r>
          </w:p>
        </w:tc>
        <w:tc>
          <w:tcPr>
            <w:tcW w:w="6662" w:type="dxa"/>
          </w:tcPr>
          <w:p w:rsidR="00803480" w:rsidRPr="00CE1D68" w:rsidRDefault="0005672F" w:rsidP="008034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Осцилограф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WJ322 - 1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сервопривода - 3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шт.;Источник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беспер.питания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шт.;Устройство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для пайки СТ-958D цифровая многофункциональная паяльная станция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шт.;Спектрометр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Solaar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автоматиз.блок+опора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корпусная+2-х лучевая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оптич.сис-ма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)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линейного перемещения - 4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шт.;Генератор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WW1072 - 1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шт.;Датчик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крутящего момента ТМВ 308/411-ТМВ 308/41 с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компенсацион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. муфтами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шт.;Стенд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"Система позиционирования грузов"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шт.;Печь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вакуумная переплавки и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рафинировки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кремния,ЭВП-1600 - 1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шт.;Атомно-абсорбционный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комплекс iCE3300 - 1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шт.;Ротационный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испаритель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Hei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-VAP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Precision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ML/G1.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Heidolph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. Германия с вакуумным насосом - 1 </w:t>
            </w:r>
            <w:proofErr w:type="spellStart"/>
            <w:proofErr w:type="gram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.;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Осцилограф</w:t>
            </w:r>
            <w:proofErr w:type="spellEnd"/>
            <w:proofErr w:type="gram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-мультиметр АСК-2028 - 1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шт.;Источник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питания Б5-3003/3 - 1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шт.;Комплект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учебной мебели на 3 посадочных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мест;Тумба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стационарная - 3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шт.;Компьютер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- 2 шт.</w:t>
            </w:r>
          </w:p>
        </w:tc>
        <w:tc>
          <w:tcPr>
            <w:tcW w:w="3969" w:type="dxa"/>
          </w:tcPr>
          <w:p w:rsidR="00803480" w:rsidRPr="00CE1D68" w:rsidRDefault="0005672F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17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Доска аудиторная настенная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шт.;Комплект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учебной мебели на 72 посадочных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мест;Компьютер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05672F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05672F" w:rsidRPr="00CE1D68" w:rsidRDefault="0005672F" w:rsidP="0080348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CE1D68">
              <w:rPr>
                <w:rFonts w:ascii="Times New Roman" w:eastAsia="Cambria" w:hAnsi="Times New Roman"/>
                <w:sz w:val="20"/>
                <w:szCs w:val="20"/>
              </w:rPr>
              <w:lastRenderedPageBreak/>
              <w:t>634028, Томская область, г. Томск, Тимакова улица, 12</w:t>
            </w:r>
          </w:p>
          <w:p w:rsidR="0005672F" w:rsidRPr="00CE1D68" w:rsidRDefault="0005672F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225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Доска аудиторная настенная - 2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шт.;Проектор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 Компьютер - 1 шт.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480" w:rsidRPr="00CE1D68" w:rsidRDefault="0005672F" w:rsidP="008034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; Far Manager; Google Chrome; Mozilla Firefox ESR;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</w:p>
        </w:tc>
        <w:tc>
          <w:tcPr>
            <w:tcW w:w="3969" w:type="dxa"/>
          </w:tcPr>
          <w:p w:rsidR="00803480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05672F" w:rsidRPr="00CE1D68" w:rsidRDefault="0005672F" w:rsidP="0080348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Атомно-эмиссионный спектрометр с индуктивно-связанной плазмой ICAP 6300DUO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Пипетка одноканальная 0,5-</w:t>
            </w: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5мл Блек</w:t>
            </w:r>
            <w:proofErr w:type="gram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Энергодисперсионный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спектрометр АRL QUANT X-1012613 - 1 шт.;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Микроволновая система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пробоподготовки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MARS6 - 1 шт.;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Магнитная мешалка ПЭ-6110 с подогревом - 2 шт.</w:t>
            </w:r>
          </w:p>
        </w:tc>
        <w:tc>
          <w:tcPr>
            <w:tcW w:w="3969" w:type="dxa"/>
          </w:tcPr>
          <w:p w:rsidR="00465DE0" w:rsidRPr="00CE1D68" w:rsidRDefault="00803480" w:rsidP="00465DE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634028</w:t>
            </w:r>
            <w:r w:rsidR="00465DE0" w:rsidRPr="00CE1D68">
              <w:rPr>
                <w:rFonts w:ascii="Times New Roman" w:hAnsi="Times New Roman"/>
                <w:sz w:val="20"/>
                <w:szCs w:val="20"/>
              </w:rPr>
              <w:t>,</w:t>
            </w:r>
            <w:r w:rsidR="00465DE0" w:rsidRPr="00CE1D68">
              <w:rPr>
                <w:rFonts w:ascii="Times New Roman" w:eastAsiaTheme="minorEastAsia" w:hAnsi="Times New Roman"/>
                <w:sz w:val="20"/>
                <w:szCs w:val="20"/>
              </w:rPr>
              <w:t>Томская</w:t>
            </w:r>
            <w:proofErr w:type="gramEnd"/>
            <w:r w:rsidR="00465DE0"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область, г. Томск, Ленина проспект, д. 2</w:t>
            </w:r>
          </w:p>
          <w:p w:rsidR="00465DE0" w:rsidRPr="00CE1D68" w:rsidRDefault="00465DE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Спектрометр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рентгенофлуоресцентный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EDX2800 - 1 шт.</w:t>
            </w:r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634034, </w:t>
            </w:r>
            <w:r w:rsidR="00465DE0" w:rsidRPr="00CE1D68">
              <w:rPr>
                <w:rFonts w:ascii="Times New Roman" w:eastAsiaTheme="minorEastAsia" w:hAnsi="Times New Roman"/>
                <w:sz w:val="20"/>
                <w:szCs w:val="20"/>
              </w:rPr>
              <w:t>Томская область, г. Томск, Ленина проспект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, д.30/A</w:t>
            </w:r>
          </w:p>
          <w:p w:rsidR="00465DE0" w:rsidRPr="00CE1D68" w:rsidRDefault="00465DE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Дифрактометр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рентгеновский 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Shimadzu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XRD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-7000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шт.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Сканирующая зондовая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нанолаборатория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NT-MDT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Ntegra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Aura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Комплект мебели на 3 посадочных мест,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- 4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.; 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Принтер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634028, Томская область, г. Томск, Ленина проспект, д. 2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039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Просвечивающий электронный микроскоп JEOL JEM-2100F с системой подготовки проб - 1 шт.</w:t>
            </w:r>
          </w:p>
        </w:tc>
        <w:tc>
          <w:tcPr>
            <w:tcW w:w="3969" w:type="dxa"/>
          </w:tcPr>
          <w:p w:rsidR="00465DE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021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 - 3 шт.,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Сканирующий (растровый) электронный микроскоп JEOL JSM-7500FA - 1 шт.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ind w:left="-5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д. 2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018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Учебно-научная лаборатория по нанотехнологии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NanoEducator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- 2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., 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Принтер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- 1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ind w:left="-58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634028, Томская область, г. Томск, Ленина проспект, 2, строен. 1</w:t>
            </w:r>
          </w:p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202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Помещение для самостоятельной работы обучающихся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Лазерный дифракционный анализатор размеров частиц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Shimadzu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SALD-7101 - 1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Комплект учебной мебели на 2 посадочных места,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Стол лабораторный - 1 шт.,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 - 3 шт.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465DE0" w:rsidP="00465DE0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634028, Томская область, г. Томск, Ленина проспект, д. 2 строен.1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201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БЭТ-анализатор удельной поверхности МЕТА СОРБИ–М - 1 шт., 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Поромер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Quantachrome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PoreMaster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 33 - 1 шт.,</w:t>
            </w:r>
          </w:p>
          <w:p w:rsidR="00803480" w:rsidRPr="00CE1D68" w:rsidRDefault="00803480" w:rsidP="00803480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Комплект учебной мебели на 1 посадочное место,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Компьютер</w:t>
            </w:r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- 2 </w:t>
            </w:r>
            <w:proofErr w:type="spellStart"/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634028, Томская область, г. Томск, Ленина проспект, 2, строен. 1, </w:t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206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Ультрамикротвердомер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Shimadzu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DUH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>-211</w:t>
            </w: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Толщиномер</w:t>
            </w:r>
            <w:proofErr w:type="spellEnd"/>
            <w:proofErr w:type="gramEnd"/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ультразвуковой 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  <w:lang w:val="en-US"/>
              </w:rPr>
              <w:t>TIME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  <w:lang w:val="en-US"/>
              </w:rPr>
              <w:t>TT</w:t>
            </w:r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130 - 1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шт</w:t>
            </w:r>
            <w:proofErr w:type="spellEnd"/>
          </w:p>
        </w:tc>
        <w:tc>
          <w:tcPr>
            <w:tcW w:w="3969" w:type="dxa"/>
          </w:tcPr>
          <w:p w:rsidR="00465DE0" w:rsidRPr="00CE1D68" w:rsidRDefault="00465DE0" w:rsidP="00465DE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 xml:space="preserve">634028, Томская область, г. Томск, Ленина проспект, 2, строен. 1, </w:t>
            </w:r>
          </w:p>
          <w:p w:rsidR="00803480" w:rsidRPr="00CE1D68" w:rsidRDefault="00465DE0" w:rsidP="00465DE0">
            <w:pPr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CE1D68">
              <w:rPr>
                <w:rFonts w:ascii="Times New Roman" w:eastAsiaTheme="minorEastAsia" w:hAnsi="Times New Roman"/>
                <w:sz w:val="20"/>
                <w:szCs w:val="20"/>
              </w:rPr>
              <w:t>018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803480" w:rsidRPr="00CE1D68" w:rsidRDefault="00803480" w:rsidP="00803480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803480" w:rsidRPr="00CE1D68" w:rsidRDefault="00803480" w:rsidP="0080348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03480" w:rsidRPr="00CE1D68" w:rsidRDefault="00803480" w:rsidP="00803480">
            <w:pPr>
              <w:widowControl w:val="0"/>
              <w:tabs>
                <w:tab w:val="left" w:pos="1418"/>
              </w:tabs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Профилометр лазерный 3D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969" w:type="dxa"/>
          </w:tcPr>
          <w:p w:rsidR="00803480" w:rsidRPr="00CE1D68" w:rsidRDefault="0080348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</w:t>
            </w:r>
            <w:r w:rsidR="00465DE0" w:rsidRPr="00CE1D68"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CE1D68">
              <w:rPr>
                <w:rFonts w:ascii="Times New Roman" w:hAnsi="Times New Roman"/>
                <w:sz w:val="20"/>
                <w:szCs w:val="20"/>
              </w:rPr>
              <w:t xml:space="preserve">, г. Томск,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ул.Усова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, д.7</w:t>
            </w:r>
          </w:p>
          <w:p w:rsidR="00465DE0" w:rsidRPr="00CE1D68" w:rsidRDefault="00465DE0" w:rsidP="00803480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026</w:t>
            </w:r>
          </w:p>
        </w:tc>
      </w:tr>
      <w:tr w:rsidR="00803480" w:rsidRPr="00CE1D68" w:rsidTr="00803480">
        <w:trPr>
          <w:trHeight w:val="826"/>
        </w:trPr>
        <w:tc>
          <w:tcPr>
            <w:tcW w:w="562" w:type="dxa"/>
            <w:vAlign w:val="center"/>
          </w:tcPr>
          <w:p w:rsidR="00803480" w:rsidRPr="00CE1D68" w:rsidRDefault="00803480" w:rsidP="00803480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Практическая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педагогика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высшей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школы</w:t>
            </w:r>
          </w:p>
        </w:tc>
        <w:tc>
          <w:tcPr>
            <w:tcW w:w="6662" w:type="dxa"/>
          </w:tcPr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803480" w:rsidRPr="00CE1D68" w:rsidRDefault="00803480" w:rsidP="00803480">
            <w:pPr>
              <w:pStyle w:val="af9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Комплект учебной мебели на 12 посадочных мест; компьютер - 13 шт.; проектор - 1 шт.</w:t>
            </w:r>
          </w:p>
          <w:p w:rsidR="00803480" w:rsidRPr="00CE1D68" w:rsidRDefault="00803480" w:rsidP="00803480">
            <w:pPr>
              <w:pStyle w:val="af9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Meetings; Document Foundation LibreOffice; Google Chrome; Mozilla Firefox ESR;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465DE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634034, Томская область, г. Томск, Усова улица, 7 </w:t>
            </w:r>
          </w:p>
          <w:p w:rsidR="00803480" w:rsidRPr="00CE1D68" w:rsidRDefault="00803480" w:rsidP="00803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68076C" w:rsidRPr="00CE1D68" w:rsidTr="00803480">
        <w:trPr>
          <w:trHeight w:val="826"/>
        </w:trPr>
        <w:tc>
          <w:tcPr>
            <w:tcW w:w="562" w:type="dxa"/>
            <w:vMerge w:val="restart"/>
            <w:vAlign w:val="center"/>
          </w:tcPr>
          <w:p w:rsidR="0068076C" w:rsidRPr="00CE1D68" w:rsidRDefault="0068076C" w:rsidP="0068076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8076C" w:rsidRPr="00CE1D68" w:rsidRDefault="0068076C" w:rsidP="0068076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Введение в электронноеобучение и дистанционные образовательные технологии</w:t>
            </w:r>
          </w:p>
        </w:tc>
        <w:tc>
          <w:tcPr>
            <w:tcW w:w="6662" w:type="dxa"/>
          </w:tcPr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Комплект учебной мебели на 12 посадочных мест; Компьютер - 13 шт.; Проектор - 1 шт.</w:t>
            </w: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8076C" w:rsidRPr="00CE1D68" w:rsidRDefault="0068076C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68076C" w:rsidRPr="00CE1D68" w:rsidRDefault="0068076C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lastRenderedPageBreak/>
              <w:t>634034, Томская область, г. Томск, Усова улица, 7</w:t>
            </w:r>
          </w:p>
          <w:p w:rsidR="0068076C" w:rsidRPr="00CE1D68" w:rsidRDefault="0068076C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68076C" w:rsidRPr="00CE1D68" w:rsidTr="00803480">
        <w:trPr>
          <w:trHeight w:val="826"/>
        </w:trPr>
        <w:tc>
          <w:tcPr>
            <w:tcW w:w="562" w:type="dxa"/>
            <w:vMerge/>
            <w:vAlign w:val="center"/>
          </w:tcPr>
          <w:p w:rsidR="0068076C" w:rsidRPr="00CE1D68" w:rsidRDefault="0068076C" w:rsidP="0068076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68076C" w:rsidRPr="00CE1D68" w:rsidRDefault="0068076C" w:rsidP="0068076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Доска аудиторная настенная - 1 шт.; Шкаф для документов - 1 шт.; Комплект учебной мебели на 12 посадочных мест; Компьютер - 11 шт.; Проектор - 1 шт.</w:t>
            </w:r>
          </w:p>
          <w:p w:rsidR="00042223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8076C" w:rsidRPr="00CE1D68" w:rsidRDefault="00042223" w:rsidP="0068076C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B521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68076C" w:rsidRPr="00CE1D68" w:rsidRDefault="00A1088C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</w:p>
          <w:p w:rsidR="00042223" w:rsidRPr="00CE1D68" w:rsidRDefault="00042223" w:rsidP="0068076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B521FC" w:rsidRPr="00CE1D68" w:rsidTr="00B521FC">
        <w:trPr>
          <w:trHeight w:val="2640"/>
        </w:trPr>
        <w:tc>
          <w:tcPr>
            <w:tcW w:w="562" w:type="dxa"/>
            <w:vMerge w:val="restart"/>
            <w:vAlign w:val="center"/>
          </w:tcPr>
          <w:p w:rsidR="00B521FC" w:rsidRPr="00CE1D68" w:rsidRDefault="00B521FC" w:rsidP="00314C32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B521FC" w:rsidRPr="00CE1D68" w:rsidRDefault="00B521FC" w:rsidP="00314C32">
            <w:pPr>
              <w:autoSpaceDE/>
              <w:autoSpaceDN/>
              <w:spacing w:after="30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B521FC">
              <w:rPr>
                <w:rFonts w:ascii="Times New Roman" w:hAnsi="Times New Roman"/>
                <w:color w:val="333333"/>
                <w:sz w:val="20"/>
                <w:szCs w:val="20"/>
              </w:rPr>
              <w:t>Металловедение и термическая обработка металлов и сплавов</w:t>
            </w:r>
          </w:p>
          <w:p w:rsidR="00B521FC" w:rsidRPr="00CE1D68" w:rsidRDefault="00B521FC" w:rsidP="00314C3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B521FC" w:rsidRPr="00CE1D68" w:rsidRDefault="00B521FC" w:rsidP="00314C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1FC" w:rsidRPr="00CE1D68" w:rsidRDefault="00B521FC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- 2 шт.; Проектор - 1 шт.; Доска аудиторная настенная - 1 шт.; Комплект учебной мебели на 36 посадочных мест.</w:t>
            </w:r>
          </w:p>
          <w:p w:rsidR="00B521FC" w:rsidRPr="00CE1D68" w:rsidRDefault="00B521FC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21FC" w:rsidRPr="00B521FC" w:rsidRDefault="00B521FC" w:rsidP="00314C32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Adobe Acrobat Reader DC, Adobe Flash Player,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Cisco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Meetings, Google Chrome, Microsoft Office 2007 Standard Russian Academic, Mozilla Firefox ESR,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Client, Tracker Software PDF-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Viewer,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Zoom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7-Zip.</w:t>
            </w:r>
          </w:p>
        </w:tc>
        <w:tc>
          <w:tcPr>
            <w:tcW w:w="3969" w:type="dxa"/>
          </w:tcPr>
          <w:p w:rsidR="00B521FC" w:rsidRPr="00CE1D68" w:rsidRDefault="00B521FC" w:rsidP="00314C32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144</w:t>
            </w:r>
          </w:p>
          <w:p w:rsidR="00B521FC" w:rsidRPr="00CE1D68" w:rsidRDefault="00B521FC" w:rsidP="00314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21FC" w:rsidRPr="00CE1D68" w:rsidTr="00B521FC">
        <w:trPr>
          <w:trHeight w:val="300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autoSpaceDE/>
              <w:autoSpaceDN/>
              <w:spacing w:after="300"/>
              <w:jc w:val="both"/>
              <w:rPr>
                <w:color w:val="2A6496"/>
                <w:u w:val="single"/>
              </w:rPr>
            </w:pPr>
          </w:p>
        </w:tc>
        <w:tc>
          <w:tcPr>
            <w:tcW w:w="6662" w:type="dxa"/>
          </w:tcPr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B521FC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Микрозондовая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для определения свойств материалов - 1 шт.; </w:t>
            </w:r>
          </w:p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- 11 шт.; Принтер - 1 шт.; Проектор - 1 шт.; Комплект учебной мебели на 12 посадочных мест; Шкаф для одежды - 1 шт.</w:t>
            </w:r>
          </w:p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21FC" w:rsidRPr="00B521FC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Adobe Acrobat Reader DC, Adobe Flash Player,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AkelPad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Cisco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Webex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Meetings, Google Chrome, Microsoft Office 2007 Standard Russian Academic, Mozilla Firefox ESR,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ownCloud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Desktop Client, Tracker Software PDF-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XChange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Viewer,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WinDjView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Zoom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, 7-Zip.</w:t>
            </w:r>
          </w:p>
        </w:tc>
        <w:tc>
          <w:tcPr>
            <w:tcW w:w="3969" w:type="dxa"/>
          </w:tcPr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141</w:t>
            </w:r>
          </w:p>
          <w:p w:rsidR="00B521FC" w:rsidRPr="00B521FC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1FC" w:rsidRPr="00CE1D68" w:rsidTr="00314C32">
        <w:trPr>
          <w:trHeight w:val="255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autoSpaceDE/>
              <w:autoSpaceDN/>
              <w:spacing w:after="300"/>
              <w:jc w:val="both"/>
              <w:rPr>
                <w:color w:val="2A6496"/>
                <w:u w:val="single"/>
              </w:rPr>
            </w:pPr>
          </w:p>
        </w:tc>
        <w:tc>
          <w:tcPr>
            <w:tcW w:w="6662" w:type="dxa"/>
          </w:tcPr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B521FC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21FC" w:rsidRPr="00B521FC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Микроскоп "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Теновал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- 1 шт.;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Фотомикроскоп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Неофат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- 1 шт.; Микроскоп МИМ-7 - 1 шт.; Металлографический инвертированный микроскоп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ЛабоМет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-И вариант1 - 5 шт.; Устройство ввода видеоизображения - 1 шт.; Комплект учебной мебели на 12 посадочных мест.</w:t>
            </w:r>
          </w:p>
          <w:p w:rsidR="00B521FC" w:rsidRPr="00B521FC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21FC" w:rsidRPr="00B521FC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Microsoft Office Standard</w:t>
            </w:r>
          </w:p>
        </w:tc>
        <w:tc>
          <w:tcPr>
            <w:tcW w:w="3969" w:type="dxa"/>
          </w:tcPr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B521F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022</w:t>
            </w:r>
          </w:p>
          <w:p w:rsidR="00B521FC" w:rsidRPr="00B521FC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1FC" w:rsidRPr="00CE1D68" w:rsidTr="00314C32">
        <w:trPr>
          <w:trHeight w:val="405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autoSpaceDE/>
              <w:autoSpaceDN/>
              <w:spacing w:after="300"/>
              <w:jc w:val="both"/>
              <w:rPr>
                <w:rFonts w:ascii="Times New Roman" w:hAnsi="Times New Roman"/>
                <w:color w:val="2A6496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Смеситель гравитационный С 2.0 - 1 шт.; Лабораторная установка для смешивания порошка - 1 шт.; Дробилка молотковая МД2*2 - 1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Встряхиватель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- 1 шт.; Электропечь муфельная - 1 шт.; Мельница ножевая РМ 120 - 1 шт.; Мельница конусная ВКДМ6 - 1 шт.; Весы ВЛТЭ-510 - 1 шт.; Блок пылеулавливания БПУ - 1 шт.; Весы ВЛТК-500 N546 - 1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Вибропривод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ВП 30 - 1 шт.; Мельница планетарная "Активатор 2С" - 1 шт.; Весы электронные - 1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634034, Томская область, г. Томск, ул. Усова, 7, корп. 8 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028</w:t>
            </w:r>
          </w:p>
        </w:tc>
      </w:tr>
      <w:tr w:rsidR="00B521FC" w:rsidRPr="00CE1D68" w:rsidTr="00B521FC">
        <w:trPr>
          <w:trHeight w:val="2070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autoSpaceDE/>
              <w:autoSpaceDN/>
              <w:spacing w:after="300"/>
              <w:jc w:val="both"/>
              <w:rPr>
                <w:rFonts w:ascii="Times New Roman" w:hAnsi="Times New Roman"/>
                <w:color w:val="2A6496"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Комплект учебной мебели на 4 посадочных мест; Шкаф для одежды - 1 шт.; Разрывная машина Р-20 - 1 шт.; Машина разрывная Р-50 - 1 шт.; Станок сверлильный 2А-135 - 1 шт.; Станок заточный - 1 шт.; Анализатор кол-ва и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кач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/энергии - 1 шт.; Машина для выдавливания - 1 шт.; Вольтметр цифровой РВ7-32 - 1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634034, Томская область, г. Томск, ул. Усова, 7, корп. 8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029</w:t>
            </w:r>
          </w:p>
        </w:tc>
      </w:tr>
      <w:tr w:rsidR="00B521FC" w:rsidRPr="00CE1D68" w:rsidTr="00803480">
        <w:trPr>
          <w:trHeight w:val="445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autoSpaceDE/>
              <w:autoSpaceDN/>
              <w:spacing w:after="300"/>
              <w:jc w:val="both"/>
              <w:rPr>
                <w:color w:val="2A6496"/>
                <w:u w:val="single"/>
              </w:rPr>
            </w:pPr>
          </w:p>
        </w:tc>
        <w:tc>
          <w:tcPr>
            <w:tcW w:w="6662" w:type="dxa"/>
          </w:tcPr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B521FC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B521FC" w:rsidRPr="00B521FC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Комплект учебной мебели на 10 посадочных мест; Стол лабораторный - 1 шт.; Твердомер ПШ N2 N480 - 1 шт.; Станок ЗЕ 881М N511 - 1 шт.; Потенциометр N1178 - 1 шт.; Потенциометр КСП-3П - 1 шт.; Электропечь СНОЛ - 1 шт.; Печь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снол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- 1 шт.; Установка для плазмы - 1 шт.; Твердомер - 1 шт.; Печь ПМ - 1 шт.; Пресс гидравлический ПСЦ-50 - 1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шт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.;Эл печь СНОЛ-1.16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МиМ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N1081 - 1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шт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.;Эл печь СНОЛ-1.16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МиМ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N1177 - 1 шт.; </w:t>
            </w:r>
            <w:proofErr w:type="spellStart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Грузопоршневой</w:t>
            </w:r>
            <w:proofErr w:type="spellEnd"/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пресс - 1 шт.; Потенциометр ЛСП-3П - 1 шт.; Твердомер ТК-"М N1916 - 1 шт.; Прокатная клеть - 1 шт.</w:t>
            </w:r>
          </w:p>
        </w:tc>
        <w:tc>
          <w:tcPr>
            <w:tcW w:w="3969" w:type="dxa"/>
          </w:tcPr>
          <w:p w:rsidR="00B521FC" w:rsidRPr="00B521FC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634034, Томская область, г. Томск, Усова улица, 7</w:t>
            </w:r>
            <w:r w:rsidRPr="00B521F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br/>
              <w:t>020</w:t>
            </w:r>
          </w:p>
          <w:p w:rsidR="00B521FC" w:rsidRPr="00B521FC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B521FC" w:rsidRPr="00CE1D68" w:rsidTr="00803480">
        <w:trPr>
          <w:trHeight w:val="826"/>
        </w:trPr>
        <w:tc>
          <w:tcPr>
            <w:tcW w:w="562" w:type="dxa"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Педагогическая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практика</w:t>
            </w:r>
          </w:p>
        </w:tc>
        <w:tc>
          <w:tcPr>
            <w:tcW w:w="6662" w:type="dxa"/>
          </w:tcPr>
          <w:p w:rsidR="00B521FC" w:rsidRPr="00CE1D68" w:rsidRDefault="00B521FC" w:rsidP="00B521F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B521FC" w:rsidRPr="00CE1D68" w:rsidRDefault="00B521FC" w:rsidP="00B521F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521FC" w:rsidRPr="00CE1D68" w:rsidRDefault="00B521FC" w:rsidP="00B521F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</w:rPr>
              <w:t>Комплект учебной мебели на 12 посадочных мест; Компьютер - 13 шт.; Проектор - 1 шт.</w:t>
            </w:r>
          </w:p>
          <w:p w:rsidR="00B521FC" w:rsidRPr="00CE1D68" w:rsidRDefault="00B521FC" w:rsidP="00B521F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521FC" w:rsidRPr="00CE1D68" w:rsidRDefault="00B521FC" w:rsidP="00B521FC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7-Zip; Adobe Acrobat Reader DC; Adobe Flash Player;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Cisco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Meetings; Document Foundation LibreOffice; Google Chrome; Microsoft Office 2007 Standard Russian Academic; Mozilla Firefox ESR;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Desktop Client; Tracker Software PDF-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Viewer;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; Zoom </w:t>
            </w:r>
            <w:proofErr w:type="spellStart"/>
            <w:r w:rsidRPr="00CE1D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Zoom</w:t>
            </w:r>
            <w:proofErr w:type="spellEnd"/>
          </w:p>
        </w:tc>
        <w:tc>
          <w:tcPr>
            <w:tcW w:w="3969" w:type="dxa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B521FC" w:rsidRPr="00CE1D68" w:rsidTr="00314C32">
        <w:trPr>
          <w:trHeight w:val="1905"/>
        </w:trPr>
        <w:tc>
          <w:tcPr>
            <w:tcW w:w="562" w:type="dxa"/>
            <w:vMerge w:val="restart"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Исследовательская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практика</w:t>
            </w:r>
          </w:p>
        </w:tc>
        <w:tc>
          <w:tcPr>
            <w:tcW w:w="6662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Стол лабораторный - 4 шт.; Шкаф для документов - 3 шт.;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Универсальная мельница М20 IKA - 1 шт.; Профилометр лазерный 3D - 1 шт.; Микроскоп Альтами МЕТ вариант 1 - 1 шт.; Микроскоп МВС-9 - 1 шт.; Редуктор аммиачный БАМО1 -2-1 - 1 шт.; Интегрированный сенсор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Uniscan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LK031 3D - 1 шт.; Микроскопный комплекс на базе металлографического инвертированного микроскопа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ЛабоМет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-И вариант 1 с системой визуализации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Микротвердомер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ПМТ-3М С МОВ-1-16х - 1 шт.; Весы аналитические - 1 шт.; Компьютер - 1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  <w:t>026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1FC" w:rsidRPr="00CE1D68" w:rsidTr="00314C32">
        <w:trPr>
          <w:trHeight w:val="1950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на 10 посадочных мест; Стол лабораторный - 1 шт.; Твердомер ПШ N2 N480 - 1 шт.; Станок ЗЕ 881М N511 - 1 шт.; Потенциометр N1178 - 1 шт.; Потенциометр КСП-3П - 1 шт.; Электропечь СНОЛ - 1 шт.; Печь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снол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- 1 шт.; Установка для плазмы - 1 шт.; Твердомер - 1 шт.; Печь ПМ - 1 шт.; Пресс гидравлический ПСЦ-50 - 1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.;Эл печь СНОЛ-1.16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МиМ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N1081 - 1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.;Эл печь СНОЛ-1.16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МиМ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N1177 - 1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Грузопоршневой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пресс - 1 шт.; Потенциометр ЛСП-3П - 1 шт.; Твердомер ТК-"М N1916 - 1 шт.; Прокатная клеть - 1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sz w:val="20"/>
                <w:szCs w:val="20"/>
              </w:rPr>
              <w:br/>
              <w:t>020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1FC" w:rsidRPr="00CE1D68" w:rsidTr="00314C32">
        <w:trPr>
          <w:trHeight w:val="615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Смеситель гравитационный С 2.0 - 1 шт.; Лабораторная установка для смешивания порошка - 1 шт.; Дробилка молотковая МД2*2 - 1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Встряхиватель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- 1 шт.; Электропечь муфельная - 1 шт.; Мельница ножевая РМ 120 - 1 шт.; Мельница конусная ВКДМ6 - 1 шт.; Весы ВЛТЭ-510 - 1 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шт.; Блок пылеулавливания БПУ - 1 шт.; Весы ВЛТК-500 N546 - 1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Вибропривод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ВП 30 - 1 шт.; Мельница планетарная "Активатор 2С" - 1 шт.; Весы электронные - 1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634034, Томская область, г. Томск, ул. Усова, 7, корп. 8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028</w:t>
            </w:r>
          </w:p>
        </w:tc>
      </w:tr>
      <w:tr w:rsidR="00B521FC" w:rsidRPr="00CE1D68" w:rsidTr="00803480">
        <w:trPr>
          <w:trHeight w:val="628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1FC" w:rsidRPr="00CE1D68" w:rsidRDefault="00B521FC" w:rsidP="00B521FC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Микроскоп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Теновал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Фотомикроскоп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Неофат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Микроскоп МИМ-7 - 1 шт.; Металлографический инвертированный микроскоп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ЛабоМет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-И вариант1 - 5 шт.; Устройство ввода видеоизображения - 1 шт.; Комплект учебной мебели на 12 посадочных мест.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022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1FC" w:rsidRPr="00CE1D68" w:rsidTr="00CE1D68">
        <w:trPr>
          <w:trHeight w:val="416"/>
        </w:trPr>
        <w:tc>
          <w:tcPr>
            <w:tcW w:w="562" w:type="dxa"/>
            <w:vMerge w:val="restart"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Научно-исследовательская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CE1D6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деятельность</w:t>
            </w:r>
          </w:p>
        </w:tc>
        <w:tc>
          <w:tcPr>
            <w:tcW w:w="6662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Компьютер - 13 шт.; Проектор - 2 шт.; Комплект учебной мебели на 11 посадочных мест; Шкаф для одежды - 1 шт.; Шкаф для документов - 1 шт.; Тумба стационарная - 1 шт.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21FC" w:rsidRPr="00CE1D68" w:rsidRDefault="00B521FC" w:rsidP="00B521FC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Adobe Acrobat Reader DC, Adobe Flash Player,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AkelPad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Ansys 2020,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Ascon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KOMPAS-3D 18 Education Concurrent MCAD ECAD, Cisco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Webex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Meetings, Dassault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Systemes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SOLIDWORKS 2020 Education, Document Foundation LibreOffice, Google Chrome, Microsoft Office 2007 Standard Russian Academic, Mozilla Firefox ESR, Oracle VirtualBox,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ownCloud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Client, Tracker Software PDF-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XChange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Viewer,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WinDjView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Zoom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7-Zip.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</w:tr>
      <w:tr w:rsidR="00B521FC" w:rsidRPr="00CE1D68" w:rsidTr="00314C32">
        <w:trPr>
          <w:trHeight w:val="1440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1FC" w:rsidRPr="00CE1D68" w:rsidRDefault="00B521FC" w:rsidP="00B521FC">
            <w:pPr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Микроскоп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Теновал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Фотомикроскоп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Неофат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 xml:space="preserve">" - 1 шт.; Микроскоп МИМ-7 - 1 шт.; Металлографический инвертированный микроскоп </w:t>
            </w:r>
            <w:proofErr w:type="spellStart"/>
            <w:r w:rsidRPr="00CE1D68">
              <w:rPr>
                <w:rFonts w:ascii="Times New Roman" w:hAnsi="Times New Roman"/>
                <w:sz w:val="20"/>
                <w:szCs w:val="20"/>
              </w:rPr>
              <w:t>ЛабоМет</w:t>
            </w:r>
            <w:proofErr w:type="spellEnd"/>
            <w:r w:rsidRPr="00CE1D68">
              <w:rPr>
                <w:rFonts w:ascii="Times New Roman" w:hAnsi="Times New Roman"/>
                <w:sz w:val="20"/>
                <w:szCs w:val="20"/>
              </w:rPr>
              <w:t>-И вариант1 - 5 шт.; Устройство ввода видеоизображения - 1 шт.; Комплект учебной мебели на 12 посадочных мест.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D68">
              <w:rPr>
                <w:rFonts w:ascii="Times New Roman" w:hAnsi="Times New Roman"/>
                <w:sz w:val="20"/>
                <w:szCs w:val="20"/>
                <w:lang w:val="en-US"/>
              </w:rPr>
              <w:t>Microsoft Office Standard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t>634034, Томская область, г. Томск, Усова улица, 7</w:t>
            </w:r>
            <w:r w:rsidRPr="00CE1D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022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21FC" w:rsidRPr="00CE1D68" w:rsidTr="00314C32">
        <w:trPr>
          <w:trHeight w:val="690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Смеситель гравитационный С 2.0 - 1 шт.; Лабораторная установка для смешивания порошка - 1 шт.; Дробилка молотковая МД2*2 - 1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Встряхиватель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- 1 шт.; Электропечь муфельная - 1 шт.; Мельница ножевая РМ 120 - 1 шт.; Мельница конусная ВКДМ6 - 1 шт.; Весы ВЛТЭ-510 - 1 шт.; Блок пылеулавливания БПУ - 1 шт.; Весы ВЛТК-500 N546 - 1 шт.;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Вибропривод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ВП 30 - 1 шт.; Мельница планетарная "Активатор 2С" - 1 шт.; Весы электронные - 1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634034, Томская область, г. Томск, ул. Усова, 7, корп. 8 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028</w:t>
            </w:r>
          </w:p>
        </w:tc>
      </w:tr>
      <w:tr w:rsidR="00B521FC" w:rsidRPr="00CE1D68" w:rsidTr="00803480">
        <w:trPr>
          <w:trHeight w:val="1425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</w:t>
            </w:r>
          </w:p>
          <w:p w:rsidR="00B521FC" w:rsidRPr="00CE1D68" w:rsidRDefault="00B521FC" w:rsidP="00B521FC">
            <w:pPr>
              <w:widowControl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  <w:p w:rsidR="00B521FC" w:rsidRPr="00CE1D68" w:rsidRDefault="00B521FC" w:rsidP="00B521FC">
            <w:pPr>
              <w:autoSpaceDE/>
              <w:autoSpaceDN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Комплект учебной мебели на 4 посадочных мест; Шкаф для одежды - 1 шт.; Разрывная машина Р-20 - 1 шт.; Машина разрывная Р-50 - 1 шт.; Станок сверлильный 2А-135 - 1 шт.; Станок заточный - 1 шт.; Анализатор кол-ва и </w:t>
            </w:r>
            <w:proofErr w:type="spellStart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кач</w:t>
            </w:r>
            <w:proofErr w:type="spellEnd"/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/энергии - 1 шт.; Машина для выдавливания - 1 шт.; Вольтметр цифровой РВ7-32 - 1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634034, Томская область, г. Томск, ул. Усова, 7, корп. 8</w:t>
            </w:r>
          </w:p>
          <w:p w:rsidR="00B521FC" w:rsidRPr="00CE1D68" w:rsidRDefault="00B521FC" w:rsidP="00B521F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029</w:t>
            </w:r>
          </w:p>
        </w:tc>
      </w:tr>
      <w:tr w:rsidR="00B521FC" w:rsidRPr="00CE1D68" w:rsidTr="00803480">
        <w:trPr>
          <w:trHeight w:val="826"/>
        </w:trPr>
        <w:tc>
          <w:tcPr>
            <w:tcW w:w="562" w:type="dxa"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B521FC" w:rsidRPr="00CE1D68" w:rsidRDefault="00B521FC" w:rsidP="00B521F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noProof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6662" w:type="dxa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- 13 шт.; Проектор - 2 шт.; Комплект учебной мебели на 11 посадочных мест; Шкаф для одежды - 1 шт.; Шкаф для документов - 1 шт.; Тумба стационарная - 1 шт.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Adobe Acrobat Reader DC, Adobe Flash Player,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AkelPad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Ansys 2020,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Ascon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KOMPAS-3D 18 Education Concurrent MCAD ECAD, Cisco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Webex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Meetings, Dassault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Systemes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SOLIDWORKS 2020 Education, Document Foundation LibreOffice, Google Chrome, Microsoft Office 2007 Standard Russian Academic, Mozilla Firefox ESR, Oracle VirtualBox,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ownCloud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Desktop Client, Tracker Software PDF-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XChange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Viewer,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WinDjView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Zoom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Zoom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7-Zip.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634034, Томская область, г. Томск, Усова улица, 7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</w:tr>
      <w:tr w:rsidR="00B521FC" w:rsidRPr="00CE1D68" w:rsidTr="00803480">
        <w:trPr>
          <w:trHeight w:val="408"/>
        </w:trPr>
        <w:tc>
          <w:tcPr>
            <w:tcW w:w="14879" w:type="dxa"/>
            <w:gridSpan w:val="4"/>
            <w:vAlign w:val="center"/>
          </w:tcPr>
          <w:p w:rsidR="00B521FC" w:rsidRPr="00CE1D68" w:rsidRDefault="00B521FC" w:rsidP="00B521FC">
            <w:pPr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B521FC" w:rsidRPr="00CE1D68" w:rsidTr="00803480">
        <w:trPr>
          <w:trHeight w:val="408"/>
        </w:trPr>
        <w:tc>
          <w:tcPr>
            <w:tcW w:w="562" w:type="dxa"/>
            <w:vMerge w:val="restart"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</w:t>
            </w:r>
          </w:p>
        </w:tc>
        <w:tc>
          <w:tcPr>
            <w:tcW w:w="6662" w:type="dxa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- 51 шт.; Проектор-2 шт. Доска аудиторная настенная - 1 шт.; Комплект учебной мебели на 26 посадочных мест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21FC" w:rsidRPr="00B521FC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Office 2016 Standard Russian Academic, Visual C++ Redistributable Package, </w:t>
            </w:r>
            <w:proofErr w:type="spellStart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Webex</w:t>
            </w:r>
            <w:proofErr w:type="spellEnd"/>
            <w:r w:rsidRPr="00B521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Meetings, Zoom 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634034, Томская область, г. Томск, Белинского улица, 53а, 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</w:tr>
      <w:tr w:rsidR="00B521FC" w:rsidRPr="00CE1D68" w:rsidTr="00803480">
        <w:trPr>
          <w:trHeight w:val="408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B521FC" w:rsidRPr="00CE1D68" w:rsidRDefault="00B521FC" w:rsidP="00B521FC">
            <w:pPr>
              <w:pStyle w:val="afb"/>
              <w:autoSpaceDE w:val="0"/>
              <w:autoSpaceDN w:val="0"/>
              <w:ind w:left="-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учебной мебели на 31 посадочных мест; Принтер - 1 шт.; Проектор - 2 шт.; Компьютер - 34 шт.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634034, Томская область, г. Томск, Белинского улица, 53а, 214</w:t>
            </w:r>
          </w:p>
          <w:p w:rsidR="00B521FC" w:rsidRPr="00CE1D68" w:rsidRDefault="00B521FC" w:rsidP="00B521FC">
            <w:pPr>
              <w:ind w:left="-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21FC" w:rsidRPr="00CE1D68" w:rsidTr="00803480">
        <w:trPr>
          <w:trHeight w:val="408"/>
        </w:trPr>
        <w:tc>
          <w:tcPr>
            <w:tcW w:w="14879" w:type="dxa"/>
            <w:gridSpan w:val="4"/>
            <w:vAlign w:val="center"/>
          </w:tcPr>
          <w:p w:rsidR="00B521FC" w:rsidRPr="00CE1D68" w:rsidRDefault="00B521FC" w:rsidP="00B521FC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B521FC" w:rsidRPr="00CE1D68" w:rsidTr="00803480">
        <w:trPr>
          <w:trHeight w:val="408"/>
        </w:trPr>
        <w:tc>
          <w:tcPr>
            <w:tcW w:w="562" w:type="dxa"/>
            <w:vMerge w:val="restart"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B521FC" w:rsidRPr="00CE1D68" w:rsidRDefault="00B521FC" w:rsidP="00B521F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D68">
              <w:rPr>
                <w:rFonts w:ascii="Times New Roman" w:hAnsi="Times New Roman"/>
                <w:sz w:val="20"/>
                <w:szCs w:val="20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662" w:type="dxa"/>
          </w:tcPr>
          <w:p w:rsidR="00B521FC" w:rsidRPr="00CE1D68" w:rsidRDefault="00B521FC" w:rsidP="00B521FC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компьютерная техника и мультимедийное оборудование</w:t>
            </w:r>
          </w:p>
          <w:p w:rsidR="00B521FC" w:rsidRPr="00CE1D68" w:rsidRDefault="00B521FC" w:rsidP="00B521FC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521FC" w:rsidRPr="00CE1D68" w:rsidRDefault="00B521FC" w:rsidP="00B521FC">
            <w:pPr>
              <w:ind w:left="-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634034, Томская область, г. Томск, Усова улица, 7, 117</w:t>
            </w:r>
          </w:p>
        </w:tc>
      </w:tr>
      <w:tr w:rsidR="00B521FC" w:rsidRPr="00CE1D68" w:rsidTr="00803480">
        <w:trPr>
          <w:trHeight w:val="408"/>
        </w:trPr>
        <w:tc>
          <w:tcPr>
            <w:tcW w:w="562" w:type="dxa"/>
            <w:vMerge/>
            <w:vAlign w:val="center"/>
          </w:tcPr>
          <w:p w:rsidR="00B521FC" w:rsidRPr="00CE1D68" w:rsidRDefault="00B521FC" w:rsidP="00B521FC">
            <w:pPr>
              <w:pStyle w:val="af9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521FC" w:rsidRPr="00CE1D68" w:rsidRDefault="00B521FC" w:rsidP="00B521F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521FC" w:rsidRPr="00CE1D68" w:rsidRDefault="00B521FC" w:rsidP="00B521FC">
            <w:pPr>
              <w:ind w:left="-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Учебное лабораторное оборудование</w:t>
            </w:r>
          </w:p>
        </w:tc>
        <w:tc>
          <w:tcPr>
            <w:tcW w:w="3969" w:type="dxa"/>
          </w:tcPr>
          <w:p w:rsidR="00B521FC" w:rsidRPr="00CE1D68" w:rsidRDefault="00B521FC" w:rsidP="00B521FC">
            <w:pPr>
              <w:ind w:left="-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634034, Томская область, г. Томск, Усова улица, 7, 024</w:t>
            </w:r>
          </w:p>
        </w:tc>
      </w:tr>
    </w:tbl>
    <w:p w:rsidR="00803480" w:rsidRPr="00214E11" w:rsidRDefault="00803480" w:rsidP="00803480">
      <w:pPr>
        <w:jc w:val="both"/>
        <w:rPr>
          <w:color w:val="7030A0"/>
        </w:rPr>
      </w:pPr>
    </w:p>
    <w:p w:rsidR="00803480" w:rsidRPr="00214E11" w:rsidRDefault="00803480" w:rsidP="00803480">
      <w:pPr>
        <w:jc w:val="both"/>
        <w:rPr>
          <w:color w:val="7030A0"/>
        </w:rPr>
      </w:pPr>
    </w:p>
    <w:p w:rsidR="00803480" w:rsidRPr="00214E11" w:rsidRDefault="00803480" w:rsidP="00803480"/>
    <w:p w:rsidR="00803480" w:rsidRPr="00214E11" w:rsidRDefault="00803480" w:rsidP="00803480">
      <w:pPr>
        <w:rPr>
          <w:rFonts w:eastAsia="Calibri"/>
        </w:rPr>
      </w:pPr>
      <w:r w:rsidRPr="00214E11">
        <w:rPr>
          <w:rFonts w:eastAsia="Calibri"/>
        </w:rPr>
        <w:t>Руководитель образовательной программы</w:t>
      </w:r>
      <w:r w:rsidRPr="00214E11">
        <w:rPr>
          <w:rFonts w:eastAsia="Calibri"/>
          <w:vertAlign w:val="superscript"/>
        </w:rPr>
        <w:footnoteReference w:id="1"/>
      </w:r>
      <w:r w:rsidRPr="00214E11">
        <w:rPr>
          <w:rFonts w:eastAsia="Calibri"/>
        </w:rPr>
        <w:t xml:space="preserve">                                                         ________________________ /</w:t>
      </w:r>
      <w:proofErr w:type="spellStart"/>
      <w:r>
        <w:rPr>
          <w:rFonts w:eastAsia="Calibri"/>
        </w:rPr>
        <w:t>С.П.Буякова</w:t>
      </w:r>
      <w:proofErr w:type="spellEnd"/>
      <w:r w:rsidRPr="00214E11">
        <w:rPr>
          <w:rFonts w:eastAsia="Calibri"/>
        </w:rPr>
        <w:t>/</w:t>
      </w:r>
    </w:p>
    <w:p w:rsidR="00803480" w:rsidRDefault="00803480" w:rsidP="00803480">
      <w:pPr>
        <w:rPr>
          <w:rFonts w:eastAsia="Calibri"/>
        </w:rPr>
      </w:pPr>
    </w:p>
    <w:p w:rsidR="00803480" w:rsidRPr="00214E11" w:rsidRDefault="00803480" w:rsidP="00803480">
      <w:pPr>
        <w:rPr>
          <w:rFonts w:eastAsia="Calibri"/>
        </w:rPr>
      </w:pPr>
    </w:p>
    <w:p w:rsidR="00803480" w:rsidRPr="00214E11" w:rsidRDefault="00803480" w:rsidP="00803480">
      <w:pPr>
        <w:rPr>
          <w:rFonts w:eastAsia="Calibri"/>
        </w:rPr>
      </w:pPr>
      <w:r w:rsidRPr="00214E11">
        <w:rPr>
          <w:rFonts w:eastAsia="Calibri"/>
        </w:rPr>
        <w:t>М.П.                                                            дата составления ________________</w:t>
      </w:r>
    </w:p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02F" w:rsidRDefault="00F3402F">
      <w:r>
        <w:separator/>
      </w:r>
    </w:p>
  </w:endnote>
  <w:endnote w:type="continuationSeparator" w:id="0">
    <w:p w:rsidR="00F3402F" w:rsidRDefault="00F3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80" w:rsidRDefault="00803480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02F" w:rsidRDefault="00F3402F">
      <w:r>
        <w:separator/>
      </w:r>
    </w:p>
  </w:footnote>
  <w:footnote w:type="continuationSeparator" w:id="0">
    <w:p w:rsidR="00F3402F" w:rsidRDefault="00F3402F">
      <w:r>
        <w:continuationSeparator/>
      </w:r>
    </w:p>
  </w:footnote>
  <w:footnote w:id="1">
    <w:p w:rsidR="00803480" w:rsidRDefault="00803480" w:rsidP="00803480">
      <w:pPr>
        <w:pStyle w:val="aa"/>
      </w:pPr>
      <w:r>
        <w:rPr>
          <w:rStyle w:val="ac"/>
        </w:rPr>
        <w:footnoteRef/>
      </w:r>
      <w:r>
        <w:t xml:space="preserve"> Перед аккредитацией указать ректора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85A"/>
    <w:multiLevelType w:val="hybridMultilevel"/>
    <w:tmpl w:val="10BEA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085547"/>
    <w:multiLevelType w:val="hybridMultilevel"/>
    <w:tmpl w:val="4EDA7F96"/>
    <w:lvl w:ilvl="0" w:tplc="3A8C6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53B"/>
    <w:multiLevelType w:val="hybridMultilevel"/>
    <w:tmpl w:val="1AF0B00A"/>
    <w:lvl w:ilvl="0" w:tplc="36EC7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919F4"/>
    <w:multiLevelType w:val="hybridMultilevel"/>
    <w:tmpl w:val="CC3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5258"/>
    <w:multiLevelType w:val="multilevel"/>
    <w:tmpl w:val="8F4A9830"/>
    <w:lvl w:ilvl="0">
      <w:start w:val="1"/>
      <w:numFmt w:val="bullet"/>
      <w:lvlText w:val=""/>
      <w:lvlJc w:val="left"/>
      <w:pPr>
        <w:tabs>
          <w:tab w:val="num" w:pos="927"/>
        </w:tabs>
        <w:ind w:left="1287" w:hanging="9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 w:cs="Noto Sans Symbols"/>
      </w:rPr>
    </w:lvl>
  </w:abstractNum>
  <w:abstractNum w:abstractNumId="5" w15:restartNumberingAfterBreak="0">
    <w:nsid w:val="3DB50836"/>
    <w:multiLevelType w:val="multilevel"/>
    <w:tmpl w:val="672C6FF6"/>
    <w:lvl w:ilvl="0">
      <w:start w:val="1"/>
      <w:numFmt w:val="bullet"/>
      <w:lvlText w:val=""/>
      <w:lvlJc w:val="left"/>
      <w:pPr>
        <w:tabs>
          <w:tab w:val="num" w:pos="927"/>
        </w:tabs>
        <w:ind w:left="1287" w:hanging="9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2007" w:hanging="927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2367"/>
        </w:tabs>
        <w:ind w:left="2727" w:hanging="747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3087"/>
        </w:tabs>
        <w:ind w:left="3447" w:hanging="927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4167" w:hanging="927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4527"/>
        </w:tabs>
        <w:ind w:left="4887" w:hanging="747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5247"/>
        </w:tabs>
        <w:ind w:left="5607" w:hanging="927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6327" w:hanging="927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687"/>
        </w:tabs>
        <w:ind w:left="7047" w:hanging="747"/>
      </w:pPr>
      <w:rPr>
        <w:rFonts w:ascii="Noto Sans Symbols" w:eastAsia="Times New Roman" w:hAnsi="Noto Sans Symbols" w:cs="Noto Sans Symbols"/>
      </w:rPr>
    </w:lvl>
  </w:abstractNum>
  <w:abstractNum w:abstractNumId="6" w15:restartNumberingAfterBreak="0">
    <w:nsid w:val="6B1A1A60"/>
    <w:multiLevelType w:val="hybridMultilevel"/>
    <w:tmpl w:val="067C4168"/>
    <w:lvl w:ilvl="0" w:tplc="36EC7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32312"/>
    <w:multiLevelType w:val="hybridMultilevel"/>
    <w:tmpl w:val="D2B29520"/>
    <w:lvl w:ilvl="0" w:tplc="D5A6D5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0E2A"/>
    <w:rsid w:val="000117F3"/>
    <w:rsid w:val="00022203"/>
    <w:rsid w:val="000310A6"/>
    <w:rsid w:val="00035A46"/>
    <w:rsid w:val="0004141B"/>
    <w:rsid w:val="00042223"/>
    <w:rsid w:val="0005672F"/>
    <w:rsid w:val="00070B44"/>
    <w:rsid w:val="00076F7C"/>
    <w:rsid w:val="00080159"/>
    <w:rsid w:val="0008535A"/>
    <w:rsid w:val="00086C68"/>
    <w:rsid w:val="000921ED"/>
    <w:rsid w:val="00097322"/>
    <w:rsid w:val="000B2A5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7161D"/>
    <w:rsid w:val="0018482F"/>
    <w:rsid w:val="00191EF2"/>
    <w:rsid w:val="001A54AD"/>
    <w:rsid w:val="001A78C7"/>
    <w:rsid w:val="001C10BE"/>
    <w:rsid w:val="001D7262"/>
    <w:rsid w:val="001E5401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1AA9"/>
    <w:rsid w:val="002C44AE"/>
    <w:rsid w:val="002D526A"/>
    <w:rsid w:val="002E3FEA"/>
    <w:rsid w:val="002E5F93"/>
    <w:rsid w:val="002E7DC9"/>
    <w:rsid w:val="002F759C"/>
    <w:rsid w:val="0031037E"/>
    <w:rsid w:val="00312CB9"/>
    <w:rsid w:val="00314C32"/>
    <w:rsid w:val="00320BDB"/>
    <w:rsid w:val="00324221"/>
    <w:rsid w:val="0034342E"/>
    <w:rsid w:val="00362FDC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65DE0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D3D68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076C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B7223"/>
    <w:rsid w:val="007C49D4"/>
    <w:rsid w:val="007D5E62"/>
    <w:rsid w:val="007F43FE"/>
    <w:rsid w:val="00801EBF"/>
    <w:rsid w:val="00803480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34AB1"/>
    <w:rsid w:val="00970A8A"/>
    <w:rsid w:val="00974CD1"/>
    <w:rsid w:val="00987C7A"/>
    <w:rsid w:val="00994707"/>
    <w:rsid w:val="009A007C"/>
    <w:rsid w:val="009A6380"/>
    <w:rsid w:val="009B1C27"/>
    <w:rsid w:val="009B7307"/>
    <w:rsid w:val="009C24BA"/>
    <w:rsid w:val="009D29BC"/>
    <w:rsid w:val="009D6E72"/>
    <w:rsid w:val="009E0B5A"/>
    <w:rsid w:val="009E25FE"/>
    <w:rsid w:val="00A1088C"/>
    <w:rsid w:val="00A33887"/>
    <w:rsid w:val="00A42719"/>
    <w:rsid w:val="00A5218D"/>
    <w:rsid w:val="00A6672F"/>
    <w:rsid w:val="00A70BFB"/>
    <w:rsid w:val="00A834F1"/>
    <w:rsid w:val="00AA1C4D"/>
    <w:rsid w:val="00AC3CE9"/>
    <w:rsid w:val="00AD1EDE"/>
    <w:rsid w:val="00AF6436"/>
    <w:rsid w:val="00B07728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521FC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CE1D68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DE4A64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B503D"/>
    <w:rsid w:val="00EC7E29"/>
    <w:rsid w:val="00ED199C"/>
    <w:rsid w:val="00EE48C6"/>
    <w:rsid w:val="00EF6E5D"/>
    <w:rsid w:val="00F01D0A"/>
    <w:rsid w:val="00F02291"/>
    <w:rsid w:val="00F038B9"/>
    <w:rsid w:val="00F11B35"/>
    <w:rsid w:val="00F13EB2"/>
    <w:rsid w:val="00F16E8B"/>
    <w:rsid w:val="00F20605"/>
    <w:rsid w:val="00F335A7"/>
    <w:rsid w:val="00F3402F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AA0B7"/>
  <w14:defaultImageDpi w14:val="0"/>
  <w15:docId w15:val="{CEECF7BD-A062-4322-8AF5-08FFC3F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6E0A51"/>
  </w:style>
  <w:style w:type="character" w:customStyle="1" w:styleId="ab">
    <w:name w:val="Текст сноски Знак"/>
    <w:link w:val="aa"/>
    <w:uiPriority w:val="99"/>
    <w:locked/>
    <w:rPr>
      <w:rFonts w:cs="Times New Roman"/>
      <w:sz w:val="20"/>
      <w:szCs w:val="20"/>
    </w:rPr>
  </w:style>
  <w:style w:type="character" w:styleId="ac">
    <w:name w:val="footnote reference"/>
    <w:uiPriority w:val="99"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23DFC"/>
  </w:style>
  <w:style w:type="character" w:customStyle="1" w:styleId="af">
    <w:name w:val="Текст примечания Знак"/>
    <w:link w:val="ae"/>
    <w:uiPriority w:val="99"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table" w:customStyle="1" w:styleId="51">
    <w:name w:val="Сетка таблицы51"/>
    <w:basedOn w:val="a1"/>
    <w:uiPriority w:val="59"/>
    <w:rsid w:val="008034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803480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7">
    <w:name w:val="No Spacing"/>
    <w:link w:val="af8"/>
    <w:qFormat/>
    <w:rsid w:val="00803480"/>
    <w:rPr>
      <w:sz w:val="24"/>
      <w:szCs w:val="24"/>
    </w:rPr>
  </w:style>
  <w:style w:type="character" w:customStyle="1" w:styleId="af8">
    <w:name w:val="Без интервала Знак"/>
    <w:link w:val="af7"/>
    <w:rsid w:val="00803480"/>
    <w:rPr>
      <w:sz w:val="24"/>
      <w:szCs w:val="24"/>
    </w:rPr>
  </w:style>
  <w:style w:type="paragraph" w:customStyle="1" w:styleId="Default">
    <w:name w:val="Default"/>
    <w:rsid w:val="008034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80348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Normal (Web)"/>
    <w:basedOn w:val="a"/>
    <w:uiPriority w:val="99"/>
    <w:semiHidden/>
    <w:unhideWhenUsed/>
    <w:rsid w:val="008034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a">
    <w:name w:val="x_a"/>
    <w:basedOn w:val="a"/>
    <w:rsid w:val="008034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a"/>
    <w:rsid w:val="008034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034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1">
    <w:name w:val="Font Style21"/>
    <w:uiPriority w:val="99"/>
    <w:rsid w:val="00803480"/>
    <w:rPr>
      <w:rFonts w:ascii="Arial Narrow" w:hAnsi="Arial Narrow"/>
      <w:b/>
      <w:sz w:val="14"/>
    </w:rPr>
  </w:style>
  <w:style w:type="paragraph" w:customStyle="1" w:styleId="22">
    <w:name w:val="_ЗАГ_2_2"/>
    <w:basedOn w:val="a"/>
    <w:link w:val="220"/>
    <w:uiPriority w:val="99"/>
    <w:rsid w:val="00803480"/>
    <w:pPr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uiPriority w:val="99"/>
    <w:locked/>
    <w:rsid w:val="00803480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30">
    <w:name w:val="_БЛОК_3"/>
    <w:basedOn w:val="a"/>
    <w:rsid w:val="00803480"/>
    <w:pPr>
      <w:autoSpaceDE/>
      <w:autoSpaceDN/>
      <w:spacing w:before="120"/>
      <w:ind w:firstLine="601"/>
      <w:jc w:val="both"/>
    </w:pPr>
    <w:rPr>
      <w:rFonts w:eastAsia="MS Mincho"/>
      <w:sz w:val="28"/>
      <w:szCs w:val="24"/>
      <w:lang w:eastAsia="ja-JP"/>
    </w:rPr>
  </w:style>
  <w:style w:type="paragraph" w:styleId="afb">
    <w:name w:val="Plain Text"/>
    <w:basedOn w:val="a"/>
    <w:link w:val="afc"/>
    <w:uiPriority w:val="99"/>
    <w:unhideWhenUsed/>
    <w:rsid w:val="00F16E8B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F16E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Васильева Инесса Эдвиновна</cp:lastModifiedBy>
  <cp:revision>4</cp:revision>
  <cp:lastPrinted>2021-04-28T03:10:00Z</cp:lastPrinted>
  <dcterms:created xsi:type="dcterms:W3CDTF">2023-06-07T06:57:00Z</dcterms:created>
  <dcterms:modified xsi:type="dcterms:W3CDTF">2023-06-09T08:10:00Z</dcterms:modified>
</cp:coreProperties>
</file>